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2700215</wp:posOffset>
                </wp:positionH>
                <wp:positionV relativeFrom="line">
                  <wp:posOffset>93345</wp:posOffset>
                </wp:positionV>
                <wp:extent cx="4345354" cy="836245"/>
                <wp:effectExtent l="0" t="0" r="0" b="0"/>
                <wp:wrapNone/>
                <wp:docPr id="1073741825" name="officeArt object" descr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54" cy="836245"/>
                        </a:xfrm>
                        <a:prstGeom prst="rect">
                          <a:avLst/>
                        </a:prstGeom>
                        <a:solidFill>
                          <a:srgbClr val="FBE5D6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Asian Pacific Islander Legal Outreach -  Small Business Clinic</w:t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1121 Mission Street</w:t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6338"/>
                              </w:tabs>
                              <w:spacing w:before="40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San Francisco, California 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94103</w:t>
                            </w:r>
                          </w:p>
                          <w:p>
                            <w:pPr>
                              <w:pStyle w:val="Normal.0"/>
                              <w:tabs>
                                <w:tab w:val="left" w:pos="6338"/>
                              </w:tabs>
                              <w:spacing w:before="40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(415) 567-6255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2.6pt;margin-top:7.4pt;width:342.2pt;height:65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BE5D6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left" w:pos="6338"/>
                        </w:tabs>
                        <w:spacing w:before="40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Asian Pacific Islander Legal Outreach -  Small Business Clinic</w:t>
                      </w:r>
                    </w:p>
                    <w:p>
                      <w:pPr>
                        <w:pStyle w:val="Normal.0"/>
                        <w:tabs>
                          <w:tab w:val="left" w:pos="6338"/>
                        </w:tabs>
                        <w:spacing w:before="40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1121 Mission Street</w:t>
                      </w:r>
                    </w:p>
                    <w:p>
                      <w:pPr>
                        <w:pStyle w:val="Normal.0"/>
                        <w:tabs>
                          <w:tab w:val="left" w:pos="6338"/>
                        </w:tabs>
                        <w:spacing w:before="40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San Francisco, California 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94103</w:t>
                      </w:r>
                    </w:p>
                    <w:p>
                      <w:pPr>
                        <w:pStyle w:val="Normal.0"/>
                        <w:tabs>
                          <w:tab w:val="left" w:pos="6338"/>
                        </w:tabs>
                        <w:spacing w:before="40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(415) 567-6255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414585" cy="966137"/>
            <wp:effectExtent l="0" t="0" r="0" b="0"/>
            <wp:docPr id="1073741826" name="officeArt object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Description automatically generated" descr="Logo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585" cy="9661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383323" cy="1000760"/>
            <wp:effectExtent l="0" t="0" r="0" b="0"/>
            <wp:docPr id="1073741827" name="officeArt object" descr="Tab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ableDescription automatically generated with medium confidence" descr="Table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323" cy="10007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샌프란시스코에서의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영세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사업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상업적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임대차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계약과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이에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대한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법적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권리</w:t>
      </w:r>
      <w:r>
        <w:rPr>
          <w:b w:val="1"/>
          <w:bCs w:val="1"/>
          <w:outline w:val="0"/>
          <w:color w:val="000000"/>
          <w:sz w:val="40"/>
          <w:szCs w:val="4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sz w:val="40"/>
          <w:szCs w:val="4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이해하기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eastAsia="Calibri" w:hint="eastAsia"/>
          <w:b w:val="1"/>
          <w:bCs w:val="1"/>
          <w:outline w:val="0"/>
          <w:color w:val="7030a0"/>
          <w:rtl w:val="0"/>
          <w:lang w:val="ko-KR" w:eastAsia="ko-KR"/>
          <w14:textFill>
            <w14:solidFill>
              <w14:srgbClr w14:val="7030A0"/>
            </w14:solidFill>
          </w14:textFill>
        </w:rPr>
      </w:pP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캘리포니아에서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영세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사업이란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다음과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같은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조건을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모두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충족하는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사업체를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말합니다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캘리포니아에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위치하고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있으며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피고용인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즉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직원이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100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이하이고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outline w:val="0"/>
          <w:color w:val="ff0000"/>
          <w:rtl w:val="0"/>
          <w:lang w:val="ko-KR" w:eastAsia="ko-KR"/>
          <w14:textFill>
            <w14:solidFill>
              <w14:srgbClr w14:val="FF0000"/>
            </w14:solidFill>
          </w14:textFill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해당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업계에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주도권을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가지지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않으며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사업체가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분야에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있어서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전국적인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영향력을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발휘할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정도로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강하지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않음을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뜻합니다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),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3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동안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연 평균 총 수입액이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천만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달러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이하여야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합니다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1440" w:firstLine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eastAsia="Calibri" w:hint="eastAsia"/>
          <w:b w:val="1"/>
          <w:bCs w:val="1"/>
          <w:outline w:val="0"/>
          <w:color w:val="7030a0"/>
          <w:rtl w:val="0"/>
          <w:lang w:val="ko-KR" w:eastAsia="ko-KR"/>
          <w14:textFill>
            <w14:solidFill>
              <w14:srgbClr w14:val="7030A0"/>
            </w14:solidFill>
          </w14:textFill>
        </w:rPr>
      </w:pP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영세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사업체를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운영하는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동안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가장 신경 써야 할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규정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사항에는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무엇이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있을까요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outline w:val="0"/>
          <w:color w:val="ff0000"/>
          <w:rtl w:val="0"/>
          <w:lang w:val="ko-KR" w:eastAsia="ko-KR"/>
          <w14:textFill>
            <w14:solidFill>
              <w14:srgbClr w14:val="FF0000"/>
            </w14:solidFill>
          </w14:textFill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매년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꼭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내야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하는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보험료를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내고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 (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재산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책임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근로자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실직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등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여러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종류의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세금을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때에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맞춰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납부하고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 (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소득세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매출세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급여세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등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필요한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허가증을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모두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받으셨나요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 (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구역의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용도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승인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허가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환경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관련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허가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등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법적으로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필요할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서류들을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보관하고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 (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매매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동의서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임대차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구매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서비스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등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List Paragraph"/>
        <w:ind w:left="1440" w:firstLine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사업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소유자에게는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자신의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사업체와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관련된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법률과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규정을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알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책임이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있습니다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.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준수해야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요건들에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대해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알기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위해서는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변호사와</w:t>
      </w:r>
      <w:r>
        <w:rPr>
          <w:rFonts w:ascii="Calibri" w:hAnsi="Calibri"/>
          <w:b w:val="1"/>
          <w:bCs w:val="1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상담하세요</w:t>
      </w:r>
      <w:r>
        <w:rPr>
          <w:rFonts w:ascii="Calibri" w:hAnsi="Calibri"/>
          <w:b w:val="1"/>
          <w:bCs w:val="1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.</w:t>
      </w:r>
    </w:p>
    <w:p>
      <w:pPr>
        <w:pStyle w:val="List Paragrap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outline w:val="0"/>
          <w:color w:val="7030a0"/>
          <w:rtl w:val="0"/>
          <w:lang w:val="en-US"/>
          <w14:textFill>
            <w14:solidFill>
              <w14:srgbClr w14:val="7030A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임대차 계약이란 무엇이며</w:t>
      </w:r>
      <w:r>
        <w:rPr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 xml:space="preserve">, </w:t>
      </w:r>
      <w:r>
        <w:rPr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왜 중요한가요</w:t>
      </w:r>
      <w:r>
        <w:rPr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임대차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계약이란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임대인과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사업을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운영하는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임차인이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부동산의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위해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맺는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법적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계약입니다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법적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효력이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문서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기록으로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임대인과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임차인이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지켜야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조건을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명시하고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있습니다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계약서에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서명하기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전에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반드시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내용을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꼼꼼히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살펴보아야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합니다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변호사의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도움을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받으면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계약서의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조건과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조항이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사업자인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임대인에게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불리하지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않은지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확인할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있습니다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1440" w:firstLine="0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계약서에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서명하기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전에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다음과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같은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사항을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반드시</w:t>
      </w:r>
      <w:r>
        <w:rPr>
          <w:rFonts w:ascii="Calibri" w:hAnsi="Calibri"/>
          <w:b w:val="1"/>
          <w:bCs w:val="1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확인하셔야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합니다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: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 w:hint="default"/>
          <w:rtl w:val="0"/>
          <w:lang w:val="en-US"/>
        </w:rPr>
      </w:pP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평온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향유권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대한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권리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임대인은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임차인이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영업장을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사용할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권리를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침해해서는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됩니다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영업을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방해할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만한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수리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및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개조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공사를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허용하는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규정이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있는지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살펴보십시오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임대료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인상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임대료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인상률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대한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조항을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주의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깊게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보십시오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이러한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조항이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있다면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임대인은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합의된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비율에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따라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매년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기본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임대료를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올릴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있습니다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예를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들어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임대료를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매년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3%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인상한다</w:t>
      </w:r>
      <w:r>
        <w:rPr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같은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조항이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있습니다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이러한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인상을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감당하기는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매우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힘들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것입니다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.)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누가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영업장의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수리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및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유지보수에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필요한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비용을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지급할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수리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및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유지보수에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관한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조항에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드러납니다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계약서에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서명하기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전에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미리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영업장을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둘러보세요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자세히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보시고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책임질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사항과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책임지지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사항에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대해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협의하세요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그래야만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높은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수리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비용을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치르지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있습니다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식당을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운영하는데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영업장의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환기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시스템이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오래되어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고장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났습니다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누가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환기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시스템을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새것으로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교체하고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비용을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지불해야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할까요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선물 가게를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운영하는데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지붕에서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물이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새서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가게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안의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상품들이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못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쓰게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되었습니다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누가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책임져야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할까요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?</w:t>
      </w: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계약서에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나와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있는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공용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공간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유지보수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비용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(CAM)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에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주의를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기울이십시오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.</w:t>
      </w:r>
      <w:r>
        <w:rPr>
          <w:rFonts w:ascii="Calibri" w:hAnsi="Calibri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CAM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이란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공용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공간의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관리와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운영을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위해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임차인들이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지불해야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하는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비용을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말합니다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어떤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비용이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CAM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에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포함되며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비용들이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어떻게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산출되는지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아는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것은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매우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중요합니다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변호사의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도움을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받아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적절한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금액으로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합의하십시오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.</w:t>
      </w:r>
      <w:r>
        <w:rPr>
          <w:rFonts w:ascii="Calibri" w:hAnsi="Calibri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공용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공간이란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건물의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모든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임차인들에게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이익이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되는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시설들로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다음을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포함합니다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복도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엘리베이터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주차장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로비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공용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화장실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건물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경비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등등</w:t>
      </w: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계약서에</w:t>
      </w:r>
      <w:r>
        <w:rPr>
          <w:rFonts w:ascii="Calibri" w:hAnsi="Calibri" w:hint="default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‘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임대차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계약의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조기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종료</w:t>
      </w:r>
      <w:r>
        <w:rPr>
          <w:rFonts w:ascii="Calibri" w:hAnsi="Calibri" w:hint="default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’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조항을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넣기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위해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노력하십시오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조항이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들어간다면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임대차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계약이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끝나기로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되어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있는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날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이전에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계약을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끝낼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수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있습니다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변호사의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도움을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받아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최소한의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책임으로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계약을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종료할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수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있는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방안을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찾으십시오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.</w:t>
      </w:r>
      <w:r>
        <w:rPr>
          <w:rFonts w:ascii="Calibri" w:hAnsi="Calibri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조항은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다음과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같은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경우에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유용할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있습니다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b w:val="1"/>
          <w:bCs w:val="1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원했던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만큼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수익이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많이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나지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경우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b w:val="1"/>
          <w:bCs w:val="1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임대료를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지불할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능력이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되지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않는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경우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b w:val="1"/>
          <w:bCs w:val="1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다른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사업을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새롭게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시작하고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싶은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경우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b w:val="1"/>
          <w:bCs w:val="1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가게의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위치가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좋지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손님들이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많이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찾지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경우</w:t>
      </w:r>
    </w:p>
    <w:p>
      <w:pPr>
        <w:pStyle w:val="List Paragraph"/>
        <w:ind w:left="1440" w:firstLine="0"/>
        <w:rPr>
          <w:rFonts w:ascii="Calibri" w:cs="Calibri" w:hAnsi="Calibri" w:eastAsia="Calibri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eastAsia="Calibri" w:hint="eastAsia"/>
          <w:b w:val="1"/>
          <w:bCs w:val="1"/>
          <w:outline w:val="0"/>
          <w:color w:val="7030a0"/>
          <w:rtl w:val="0"/>
          <w:lang w:val="ko-KR" w:eastAsia="ko-KR"/>
          <w14:textFill>
            <w14:solidFill>
              <w14:srgbClr w14:val="7030A0"/>
            </w14:solidFill>
          </w14:textFill>
        </w:rPr>
      </w:pP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코로나바이러스로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인한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불황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때문에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계속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임대료를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내지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못하고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있습니다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. COVID-19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샌프란시스코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상업적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퇴거에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대한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보호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법령이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어떻게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도움이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7030a0"/>
          <w:u w:val="single"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되나요</w:t>
      </w:r>
      <w:r>
        <w:rPr>
          <w:rFonts w:ascii="Calibri" w:hAnsi="Calibri"/>
          <w:b w:val="1"/>
          <w:bCs w:val="1"/>
          <w:outline w:val="0"/>
          <w:color w:val="7030a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b w:val="1"/>
          <w:bCs w:val="1"/>
          <w:rtl w:val="0"/>
          <w:lang w:val="ko-KR" w:eastAsia="ko-KR"/>
        </w:rPr>
      </w:pP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피고용인이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49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명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이하인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사업장이라면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2020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3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월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18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일부터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2021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9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월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30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일까지의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기간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사이에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내지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못한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임대료를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지불할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기간을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연장받을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b w:val="0"/>
          <w:bCs w:val="0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있습니다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법령은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그동안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내지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못한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임대료를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지불할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유예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기간을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아래의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기준에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따라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제공하고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있습니다</w:t>
      </w:r>
      <w:r>
        <w:rPr>
          <w:rFonts w:ascii="Calibri" w:hAnsi="Calibri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ind w:left="1440" w:firstLine="0"/>
        <w:rPr>
          <w:rFonts w:ascii="Calibri" w:cs="Calibri" w:hAnsi="Calibri" w:eastAsia="Calibri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1061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22"/>
        <w:gridCol w:w="2122"/>
        <w:gridCol w:w="2122"/>
        <w:gridCol w:w="2122"/>
        <w:gridCol w:w="2122"/>
      </w:tblGrid>
      <w:tr>
        <w:tblPrEx>
          <w:shd w:val="clear" w:color="auto" w:fill="cdd4e9"/>
        </w:tblPrEx>
        <w:trPr>
          <w:trHeight w:val="277" w:hRule="atLeast"/>
        </w:trPr>
        <w:tc>
          <w:tcPr>
            <w:tcW w:type="dxa" w:w="1061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46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등급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풀타임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근로자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수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유예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기간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유예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기간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시작일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유예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기간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종료일</w:t>
            </w:r>
          </w:p>
        </w:tc>
      </w:tr>
      <w:tr>
        <w:tblPrEx>
          <w:shd w:val="clear" w:color="auto" w:fill="cdd4e9"/>
        </w:tblPrEx>
        <w:trPr>
          <w:trHeight w:val="348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미만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24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개월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2021.10.01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2023.09.30</w:t>
            </w:r>
          </w:p>
        </w:tc>
      </w:tr>
      <w:tr>
        <w:tblPrEx>
          <w:shd w:val="clear" w:color="auto" w:fill="cdd4e9"/>
        </w:tblPrEx>
        <w:trPr>
          <w:trHeight w:val="726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commentReference w:id="0"/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이상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24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ko-KR" w:eastAsia="ko-KR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이하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개월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2021.10.01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2023.03.30</w:t>
            </w:r>
          </w:p>
        </w:tc>
      </w:tr>
      <w:tr>
        <w:tblPrEx>
          <w:shd w:val="clear" w:color="auto" w:fill="cdd4e9"/>
        </w:tblPrEx>
        <w:trPr>
          <w:trHeight w:val="719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25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이상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49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이하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개월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2021.10.01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2022.09.30</w:t>
            </w:r>
          </w:p>
        </w:tc>
      </w:tr>
      <w:tr>
        <w:tblPrEx>
          <w:shd w:val="clear" w:color="auto" w:fill="cdd4e9"/>
        </w:tblPrEx>
        <w:trPr>
          <w:trHeight w:val="348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50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이상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없음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2021.10.24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2021.09.30</w:t>
            </w:r>
          </w:p>
        </w:tc>
      </w:tr>
      <w:tr>
        <w:tblPrEx>
          <w:shd w:val="clear" w:color="auto" w:fill="cdd4e9"/>
        </w:tblPrEx>
        <w:trPr>
          <w:trHeight w:val="719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4(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추가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50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이상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99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이하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6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개월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2021.10.24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2022.03.30</w:t>
            </w:r>
          </w:p>
        </w:tc>
      </w:tr>
      <w:tr>
        <w:tblPrEx>
          <w:shd w:val="clear" w:color="auto" w:fill="cdd4e9"/>
        </w:tblPrEx>
        <w:trPr>
          <w:trHeight w:val="348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5(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추가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100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인</w:t>
            </w: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이상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없음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u w:val="single"/>
                <w:shd w:val="nil" w:color="auto" w:fill="auto"/>
                <w:rtl w:val="0"/>
                <w:lang w:val="ko-KR" w:eastAsia="ko-KR"/>
              </w:rPr>
              <w:t>없음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u w:val="single"/>
                <w:shd w:val="nil" w:color="auto" w:fill="auto"/>
                <w:rtl w:val="0"/>
                <w:lang w:val="en-US"/>
              </w:rPr>
              <w:t>2021.09.30</w:t>
            </w:r>
          </w:p>
        </w:tc>
      </w:tr>
    </w:tbl>
    <w:p>
      <w:pPr>
        <w:pStyle w:val="List Paragraph"/>
        <w:widowControl w:val="0"/>
        <w:ind w:left="216" w:hanging="216"/>
        <w:rPr>
          <w:rFonts w:ascii="Calibri" w:cs="Calibri" w:hAnsi="Calibri" w:eastAsia="Calibri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ind w:left="108" w:hanging="108"/>
        <w:rPr>
          <w:rFonts w:ascii="Calibri" w:cs="Calibri" w:hAnsi="Calibri" w:eastAsia="Calibri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ind w:left="0" w:firstLine="0"/>
        <w:rPr>
          <w:rFonts w:ascii="Calibri" w:cs="Calibri" w:hAnsi="Calibri" w:eastAsia="Calibri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eastAsia="Calibri" w:hint="eastAsia"/>
          <w:rtl w:val="0"/>
          <w:lang w:val="ko-KR" w:eastAsia="ko-KR"/>
        </w:rPr>
      </w:pP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변호사와</w:t>
      </w:r>
      <w:r>
        <w:rPr>
          <w:rFonts w:ascii="Calibri" w:hAnsi="Calibri"/>
          <w:b w:val="1"/>
          <w:bCs w:val="1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이야기하는</w:t>
      </w:r>
      <w:r>
        <w:rPr>
          <w:rFonts w:ascii="Calibri" w:hAnsi="Calibri"/>
          <w:b w:val="1"/>
          <w:bCs w:val="1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것은</w:t>
      </w:r>
      <w:r>
        <w:rPr>
          <w:rFonts w:ascii="Calibri" w:hAnsi="Calibri"/>
          <w:b w:val="1"/>
          <w:bCs w:val="1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매우</w:t>
      </w:r>
      <w:r>
        <w:rPr>
          <w:rFonts w:ascii="Calibri" w:hAnsi="Calibri"/>
          <w:b w:val="1"/>
          <w:bCs w:val="1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7030a0"/>
          <w:u w:color="7030a0"/>
          <w:rtl w:val="0"/>
          <w:lang w:val="ko-KR" w:eastAsia="ko-KR"/>
          <w14:textFill>
            <w14:solidFill>
              <w14:srgbClr w14:val="7030A0"/>
            </w14:solidFill>
          </w14:textFill>
        </w:rPr>
        <w:t>중요합니다</w:t>
      </w:r>
      <w:r>
        <w:rPr>
          <w:rFonts w:ascii="Calibri" w:hAnsi="Calibri"/>
          <w:b w:val="1"/>
          <w:bCs w:val="1"/>
          <w:outline w:val="0"/>
          <w:color w:val="7030a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.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상가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계약에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관해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궁금한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것이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있거나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코로나바이러스로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인한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불황으로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임대료를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지불할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없다면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아래의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법률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단체들에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eastAsia="Arial Unicode MS" w:hint="eastAsia"/>
          <w:outline w:val="0"/>
          <w:color w:val="000000"/>
          <w:u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문의하세요</w:t>
      </w: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rPr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jc w:val="center"/>
        <w:rPr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286373" cy="3778773"/>
            <wp:effectExtent l="0" t="0" r="0" b="0"/>
            <wp:docPr id="1073741828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373" cy="3778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jc w:val="center"/>
        <w:rPr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API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영세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사업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법률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지원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클리닉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(415) 567-6255,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전화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및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화상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상담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무료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일본어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한국어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타갈로그어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광동어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중국어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베트남어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가능</w:t>
      </w:r>
    </w:p>
    <w:p>
      <w:pPr>
        <w:pStyle w:val="List Paragraph"/>
        <w:jc w:val="center"/>
        <w:rPr>
          <w:rFonts w:ascii="Calibri" w:cs="Calibri" w:hAnsi="Calibri" w:eastAsia="Calibri"/>
          <w:outline w:val="0"/>
          <w:color w:val="000000"/>
          <w:u w:val="single" w:color="000000"/>
          <w:lang w:val="ko-KR" w:eastAsia="ko-KR"/>
          <w14:textFill>
            <w14:solidFill>
              <w14:srgbClr w14:val="000000"/>
            </w14:solidFill>
          </w14:textFill>
        </w:rPr>
      </w:pP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샌프란시스코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베이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에이리어의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시민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권리를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위한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변호사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모임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저소득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영세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사업자들에게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무료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법률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서비스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제공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(415) 543-9444 x217,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온라인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상담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신청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링크</w:t>
      </w:r>
      <w:r>
        <w:rPr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"https://lxxrsf.org/get-assistance/legal-services-for-entrepreneurs/"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https://lxxrsf.org/get-assistance/legal-services-for-entrepreneurs/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Start Small Think Big: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온라인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무료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법률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서비스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지원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"https://www.startsmallthinkbig.org/small-business-services"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https://www.startsmallthinkbig.org/small-business-services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, (646) 723-4053 ext. 101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샌프란시스코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법률인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연합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변호사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연결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서비스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온라인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상담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신청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링크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"https://www.sfbar.org/lris/online-referral"</w:instrText>
      </w:r>
      <w:r>
        <w:rPr>
          <w:rStyle w:val="Hyperlink.0"/>
          <w:rFonts w:ascii="Calibri" w:cs="Calibri" w:hAnsi="Calibri" w:eastAsia="Calibri"/>
          <w:outline w:val="0"/>
          <w:color w:val="0563c1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1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https://www.sfbar.org/lris/online-referral</w:t>
      </w:r>
      <w:r>
        <w:rPr/>
        <w:fldChar w:fldCharType="end" w:fldLock="0"/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(415) 989-1616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:lang w:val="ko-KR" w:eastAsia="ko-KR"/>
          <w14:textFill>
            <w14:solidFill>
              <w14:srgbClr w14:val="000000"/>
            </w14:solidFill>
          </w14:textFill>
        </w:rPr>
      </w:pP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3871236" cy="4170420"/>
            <wp:effectExtent l="0" t="0" r="0" b="0"/>
            <wp:docPr id="1073741829" name="officeArt object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TextDescription automatically generated" descr="Text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236" cy="4170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변호사와의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만남에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필요한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준비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:lang w:val="ko-KR" w:eastAsia="ko-KR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통역을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제공받을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있는지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물어보십시오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만일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변호사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측에서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통역을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제공하지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않는다면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믿을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수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있는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통역사를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찾아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함께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가십시오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임대차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계약서의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사본을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들고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가십시오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본인과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임대인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사이에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오간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모든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대화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기록을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가져가십시오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통지서와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편지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이메일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문자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메시지</w:t>
      </w:r>
    </w:p>
    <w:p>
      <w:pPr>
        <w:pStyle w:val="List Paragraph"/>
        <w:jc w:val="center"/>
        <w:rPr>
          <w:rStyle w:val="None"/>
          <w:rFonts w:ascii="Calibri" w:cs="Calibri" w:hAnsi="Calibri" w:eastAsia="Calibri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음성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메시지</w:t>
      </w:r>
    </w:p>
    <w:p>
      <w:pPr>
        <w:pStyle w:val="List Paragraph"/>
        <w:jc w:val="center"/>
      </w:pP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기록이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없다면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누가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언제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무엇을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말했는지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자세히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적어야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u w:val="single" w:color="000000"/>
          <w:rtl w:val="0"/>
          <w:lang w:val="ko-KR" w:eastAsia="ko-KR"/>
          <w14:textFill>
            <w14:solidFill>
              <w14:srgbClr w14:val="000000"/>
            </w14:solidFill>
          </w14:textFill>
        </w:rPr>
        <w:t>합니다</w:t>
      </w:r>
      <w:r>
        <w:rPr>
          <w:rStyle w:val="None"/>
          <w:rFonts w:ascii="Calibri" w:hAnsi="Calibri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927" w:right="900" w:bottom="567" w:left="720" w:header="720" w:footer="720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JAECHUL LEE" w:date="2022-01-04T23:30:12Z">
    <w:p w14:paraId="1111FFFF">
      <w:pPr>
        <w:pStyle w:val="Default"/>
      </w:pPr>
    </w:p>
    <w:p w14:paraId="11120000">
      <w:pPr>
        <w:pStyle w:val="Default"/>
      </w:pPr>
      <w:r>
        <w:rPr>
          <w:rFonts w:cs="Arial Unicode MS" w:eastAsia="Arial Unicode MS"/>
          <w:rtl w:val="0"/>
        </w:rPr>
        <w:t xml:space="preserve">spacing &amp; inconsistent. Change to </w:t>
      </w:r>
      <w:r>
        <w:rPr>
          <w:rFonts w:cs="Arial Unicode MS" w:eastAsia="Arial Unicode MS" w:hint="default"/>
          <w:rtl w:val="0"/>
        </w:rPr>
        <w:t>“</w:t>
      </w:r>
      <w:r>
        <w:rPr>
          <w:rFonts w:cs="Arial Unicode MS" w:eastAsia="Arial Unicode MS"/>
          <w:rtl w:val="0"/>
        </w:rPr>
        <w:t>10</w:t>
      </w:r>
      <w:r>
        <w:rPr>
          <w:rFonts w:ascii="Arial Unicode MS" w:cs="Arial Unicode MS" w:hAnsi="Arial Unicode MS" w:hint="eastAsia"/>
          <w:rtl w:val="0"/>
        </w:rPr>
        <w:t xml:space="preserve">인 이상 </w:t>
      </w:r>
      <w:r>
        <w:rPr>
          <w:rFonts w:cs="Arial Unicode MS" w:eastAsia="Arial Unicode MS"/>
          <w:rtl w:val="0"/>
        </w:rPr>
        <w:t>24</w:t>
      </w:r>
      <w:r>
        <w:rPr>
          <w:rFonts w:ascii="Arial Unicode MS" w:cs="Arial Unicode MS" w:hAnsi="Arial Unicode MS" w:hint="eastAsia"/>
          <w:rtl w:val="0"/>
        </w:rPr>
        <w:t>인 이하</w:t>
      </w:r>
      <w:r>
        <w:rPr>
          <w:rFonts w:cs="Arial Unicode MS" w:eastAsia="Arial Unicode MS" w:hint="default"/>
          <w:rtl w:val="0"/>
        </w:rPr>
        <w:t>”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None A">
    <w:name w:val="None A"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comments" Target="comments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