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784B8" w14:textId="44708760" w:rsidR="000A66DB" w:rsidRPr="0024279F" w:rsidRDefault="00C3175D" w:rsidP="006E3900">
      <w:pPr>
        <w:rPr>
          <w:color w:val="000000" w:themeColor="text1"/>
        </w:rPr>
      </w:pPr>
      <w:r w:rsidRPr="0024279F">
        <w:rPr>
          <w:noProof/>
          <w:color w:val="000000" w:themeColor="text1"/>
        </w:rPr>
        <mc:AlternateContent>
          <mc:Choice Requires="wps">
            <w:drawing>
              <wp:anchor distT="0" distB="0" distL="114300" distR="114300" simplePos="0" relativeHeight="251659264" behindDoc="0" locked="0" layoutInCell="1" allowOverlap="1" wp14:anchorId="0C891037" wp14:editId="1ADF9A18">
                <wp:simplePos x="0" y="0"/>
                <wp:positionH relativeFrom="column">
                  <wp:posOffset>2700215</wp:posOffset>
                </wp:positionH>
                <wp:positionV relativeFrom="paragraph">
                  <wp:posOffset>93345</wp:posOffset>
                </wp:positionV>
                <wp:extent cx="4345354" cy="836246"/>
                <wp:effectExtent l="0" t="0" r="10795" b="15240"/>
                <wp:wrapNone/>
                <wp:docPr id="1" name="Text Box 1"/>
                <wp:cNvGraphicFramePr/>
                <a:graphic xmlns:a="http://schemas.openxmlformats.org/drawingml/2006/main">
                  <a:graphicData uri="http://schemas.microsoft.com/office/word/2010/wordprocessingShape">
                    <wps:wsp>
                      <wps:cNvSpPr txBox="1"/>
                      <wps:spPr>
                        <a:xfrm>
                          <a:off x="0" y="0"/>
                          <a:ext cx="4345354" cy="836246"/>
                        </a:xfrm>
                        <a:prstGeom prst="rect">
                          <a:avLst/>
                        </a:prstGeom>
                        <a:solidFill>
                          <a:schemeClr val="accent2">
                            <a:lumMod val="20000"/>
                            <a:lumOff val="80000"/>
                          </a:schemeClr>
                        </a:solidFill>
                        <a:ln w="6350">
                          <a:solidFill>
                            <a:prstClr val="black"/>
                          </a:solidFill>
                        </a:ln>
                      </wps:spPr>
                      <wps:txbx>
                        <w:txbxContent>
                          <w:p w14:paraId="1EBFC5D6" w14:textId="32427140" w:rsidR="00C3175D" w:rsidRPr="006E3900" w:rsidRDefault="00C3175D" w:rsidP="00CE43E7">
                            <w:pPr>
                              <w:tabs>
                                <w:tab w:val="left" w:pos="6338"/>
                              </w:tabs>
                              <w:spacing w:before="40"/>
                              <w:rPr>
                                <w:rFonts w:ascii="Times New Roman" w:hAnsi="Times New Roman" w:cs="Times New Roman"/>
                                <w:b/>
                                <w:bCs/>
                                <w:sz w:val="20"/>
                                <w:szCs w:val="20"/>
                              </w:rPr>
                            </w:pPr>
                            <w:r w:rsidRPr="006E3900">
                              <w:rPr>
                                <w:rFonts w:ascii="Times New Roman" w:hAnsi="Times New Roman" w:cs="Times New Roman"/>
                                <w:b/>
                                <w:bCs/>
                                <w:sz w:val="20"/>
                                <w:szCs w:val="20"/>
                              </w:rPr>
                              <w:t>A</w:t>
                            </w:r>
                            <w:r w:rsidR="00CE43E7">
                              <w:rPr>
                                <w:rFonts w:ascii="Times New Roman" w:hAnsi="Times New Roman" w:cs="Times New Roman"/>
                                <w:b/>
                                <w:bCs/>
                                <w:sz w:val="20"/>
                                <w:szCs w:val="20"/>
                              </w:rPr>
                              <w:t xml:space="preserve">sian Pacific Islander Legal Outreach -  </w:t>
                            </w:r>
                            <w:r w:rsidRPr="006E3900">
                              <w:rPr>
                                <w:rFonts w:ascii="Times New Roman" w:hAnsi="Times New Roman" w:cs="Times New Roman"/>
                                <w:b/>
                                <w:bCs/>
                                <w:sz w:val="20"/>
                                <w:szCs w:val="20"/>
                              </w:rPr>
                              <w:t>Small Business Clinic</w:t>
                            </w:r>
                          </w:p>
                          <w:p w14:paraId="11B60CDB" w14:textId="000F7D36" w:rsidR="00CE43E7" w:rsidRDefault="00C3175D" w:rsidP="00CE43E7">
                            <w:pPr>
                              <w:tabs>
                                <w:tab w:val="left" w:pos="6338"/>
                              </w:tabs>
                              <w:spacing w:before="40"/>
                              <w:rPr>
                                <w:rFonts w:ascii="Times New Roman" w:hAnsi="Times New Roman" w:cs="Times New Roman"/>
                                <w:b/>
                                <w:bCs/>
                                <w:sz w:val="20"/>
                                <w:szCs w:val="20"/>
                              </w:rPr>
                            </w:pPr>
                            <w:r w:rsidRPr="006E3900">
                              <w:rPr>
                                <w:rFonts w:ascii="Times New Roman" w:hAnsi="Times New Roman" w:cs="Times New Roman"/>
                                <w:b/>
                                <w:bCs/>
                                <w:sz w:val="20"/>
                                <w:szCs w:val="20"/>
                              </w:rPr>
                              <w:t>1121 Mission Street</w:t>
                            </w:r>
                          </w:p>
                          <w:p w14:paraId="5CA5CDAE" w14:textId="4F0F1C1B" w:rsidR="00C3175D" w:rsidRPr="006E3900" w:rsidRDefault="00C3175D" w:rsidP="00CE43E7">
                            <w:pPr>
                              <w:tabs>
                                <w:tab w:val="left" w:pos="6338"/>
                              </w:tabs>
                              <w:spacing w:before="40"/>
                              <w:rPr>
                                <w:rFonts w:ascii="Times New Roman" w:hAnsi="Times New Roman" w:cs="Times New Roman"/>
                                <w:b/>
                                <w:bCs/>
                                <w:sz w:val="20"/>
                                <w:szCs w:val="20"/>
                              </w:rPr>
                            </w:pPr>
                            <w:r w:rsidRPr="006E3900">
                              <w:rPr>
                                <w:rFonts w:ascii="Times New Roman" w:hAnsi="Times New Roman" w:cs="Times New Roman"/>
                                <w:b/>
                                <w:bCs/>
                                <w:sz w:val="20"/>
                                <w:szCs w:val="20"/>
                              </w:rPr>
                              <w:t>San Francisco, California – 94103</w:t>
                            </w:r>
                          </w:p>
                          <w:p w14:paraId="469CA99B" w14:textId="31AC5FE1" w:rsidR="00CE43E7" w:rsidRPr="006E3900" w:rsidRDefault="00C3175D" w:rsidP="00CE43E7">
                            <w:pPr>
                              <w:tabs>
                                <w:tab w:val="left" w:pos="6338"/>
                              </w:tabs>
                              <w:spacing w:before="40"/>
                              <w:rPr>
                                <w:rFonts w:ascii="Times New Roman" w:hAnsi="Times New Roman" w:cs="Times New Roman"/>
                                <w:b/>
                                <w:bCs/>
                                <w:sz w:val="20"/>
                                <w:szCs w:val="20"/>
                              </w:rPr>
                            </w:pPr>
                            <w:r w:rsidRPr="006E3900">
                              <w:rPr>
                                <w:rFonts w:ascii="Times New Roman" w:hAnsi="Times New Roman" w:cs="Times New Roman"/>
                                <w:b/>
                                <w:bCs/>
                                <w:sz w:val="20"/>
                                <w:szCs w:val="20"/>
                              </w:rPr>
                              <w:t>(415) 567-6255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91037" id="_x0000_t202" coordsize="21600,21600" o:spt="202" path="m,l,21600r21600,l21600,xe">
                <v:stroke joinstyle="miter"/>
                <v:path gradientshapeok="t" o:connecttype="rect"/>
              </v:shapetype>
              <v:shape id="Text Box 1" o:spid="_x0000_s1026" type="#_x0000_t202" style="position:absolute;margin-left:212.6pt;margin-top:7.35pt;width:342.15pt;height:6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" fillcolor="#fbe4d5 [661]" strokeweight=".5pt">
                <v:textbox>
                  <w:txbxContent>
                    <w:p w14:paraId="1EBFC5D6" w14:textId="32427140" w:rsidR="00C3175D" w:rsidRPr="006E3900" w:rsidRDefault="00C3175D" w:rsidP="00CE43E7">
                      <w:pPr>
                        <w:tabs>
                          <w:tab w:val="left" w:pos="6338"/>
                        </w:tabs>
                        <w:spacing w:before="40"/>
                        <w:rPr>
                          <w:rFonts w:ascii="Times New Roman" w:hAnsi="Times New Roman" w:cs="Times New Roman"/>
                          <w:b/>
                          <w:bCs/>
                          <w:sz w:val="20"/>
                          <w:szCs w:val="20"/>
                        </w:rPr>
                      </w:pPr>
                      <w:r w:rsidRPr="006E3900">
                        <w:rPr>
                          <w:rFonts w:ascii="Times New Roman" w:hAnsi="Times New Roman" w:cs="Times New Roman"/>
                          <w:b/>
                          <w:bCs/>
                          <w:sz w:val="20"/>
                          <w:szCs w:val="20"/>
                        </w:rPr>
                        <w:t>A</w:t>
                      </w:r>
                      <w:r w:rsidR="00CE43E7">
                        <w:rPr>
                          <w:rFonts w:ascii="Times New Roman" w:hAnsi="Times New Roman" w:cs="Times New Roman"/>
                          <w:b/>
                          <w:bCs/>
                          <w:sz w:val="20"/>
                          <w:szCs w:val="20"/>
                        </w:rPr>
                        <w:t xml:space="preserve">sian Pacific Islander Legal Outreach -  </w:t>
                      </w:r>
                      <w:r w:rsidRPr="006E3900">
                        <w:rPr>
                          <w:rFonts w:ascii="Times New Roman" w:hAnsi="Times New Roman" w:cs="Times New Roman"/>
                          <w:b/>
                          <w:bCs/>
                          <w:sz w:val="20"/>
                          <w:szCs w:val="20"/>
                        </w:rPr>
                        <w:t>Small Business Clinic</w:t>
                      </w:r>
                    </w:p>
                    <w:p w14:paraId="11B60CDB" w14:textId="000F7D36" w:rsidR="00CE43E7" w:rsidRDefault="00C3175D" w:rsidP="00CE43E7">
                      <w:pPr>
                        <w:tabs>
                          <w:tab w:val="left" w:pos="6338"/>
                        </w:tabs>
                        <w:spacing w:before="40"/>
                        <w:rPr>
                          <w:rFonts w:ascii="Times New Roman" w:hAnsi="Times New Roman" w:cs="Times New Roman"/>
                          <w:b/>
                          <w:bCs/>
                          <w:sz w:val="20"/>
                          <w:szCs w:val="20"/>
                        </w:rPr>
                      </w:pPr>
                      <w:r w:rsidRPr="006E3900">
                        <w:rPr>
                          <w:rFonts w:ascii="Times New Roman" w:hAnsi="Times New Roman" w:cs="Times New Roman"/>
                          <w:b/>
                          <w:bCs/>
                          <w:sz w:val="20"/>
                          <w:szCs w:val="20"/>
                        </w:rPr>
                        <w:t>1121 Mission Street</w:t>
                      </w:r>
                    </w:p>
                    <w:p w14:paraId="5CA5CDAE" w14:textId="4F0F1C1B" w:rsidR="00C3175D" w:rsidRPr="006E3900" w:rsidRDefault="00C3175D" w:rsidP="00CE43E7">
                      <w:pPr>
                        <w:tabs>
                          <w:tab w:val="left" w:pos="6338"/>
                        </w:tabs>
                        <w:spacing w:before="40"/>
                        <w:rPr>
                          <w:rFonts w:ascii="Times New Roman" w:hAnsi="Times New Roman" w:cs="Times New Roman"/>
                          <w:b/>
                          <w:bCs/>
                          <w:sz w:val="20"/>
                          <w:szCs w:val="20"/>
                        </w:rPr>
                      </w:pPr>
                      <w:r w:rsidRPr="006E3900">
                        <w:rPr>
                          <w:rFonts w:ascii="Times New Roman" w:hAnsi="Times New Roman" w:cs="Times New Roman"/>
                          <w:b/>
                          <w:bCs/>
                          <w:sz w:val="20"/>
                          <w:szCs w:val="20"/>
                        </w:rPr>
                        <w:t>San Francisco, California – 94103</w:t>
                      </w:r>
                    </w:p>
                    <w:p w14:paraId="469CA99B" w14:textId="31AC5FE1" w:rsidR="00CE43E7" w:rsidRPr="006E3900" w:rsidRDefault="00C3175D" w:rsidP="00CE43E7">
                      <w:pPr>
                        <w:tabs>
                          <w:tab w:val="left" w:pos="6338"/>
                        </w:tabs>
                        <w:spacing w:before="40"/>
                        <w:rPr>
                          <w:rFonts w:ascii="Times New Roman" w:hAnsi="Times New Roman" w:cs="Times New Roman"/>
                          <w:b/>
                          <w:bCs/>
                          <w:sz w:val="20"/>
                          <w:szCs w:val="20"/>
                        </w:rPr>
                      </w:pPr>
                      <w:r w:rsidRPr="006E3900">
                        <w:rPr>
                          <w:rFonts w:ascii="Times New Roman" w:hAnsi="Times New Roman" w:cs="Times New Roman"/>
                          <w:b/>
                          <w:bCs/>
                          <w:sz w:val="20"/>
                          <w:szCs w:val="20"/>
                        </w:rPr>
                        <w:t>(415) 567-6255</w:t>
                      </w:r>
                    </w:p>
                  </w:txbxContent>
                </v:textbox>
              </v:shape>
            </w:pict>
          </mc:Fallback>
        </mc:AlternateContent>
      </w:r>
      <w:r w:rsidR="00CE43E7" w:rsidRPr="0024279F">
        <w:rPr>
          <w:noProof/>
          <w:color w:val="000000" w:themeColor="text1"/>
        </w:rPr>
        <w:drawing>
          <wp:inline distT="0" distB="0" distL="0" distR="0" wp14:anchorId="05EC4C8D" wp14:editId="1F955C88">
            <wp:extent cx="1414584" cy="966137"/>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7422" cy="1002224"/>
                    </a:xfrm>
                    <a:prstGeom prst="rect">
                      <a:avLst/>
                    </a:prstGeom>
                  </pic:spPr>
                </pic:pic>
              </a:graphicData>
            </a:graphic>
          </wp:inline>
        </w:drawing>
      </w:r>
      <w:r w:rsidR="00CE43E7" w:rsidRPr="0024279F">
        <w:rPr>
          <w:noProof/>
          <w:color w:val="000000" w:themeColor="text1"/>
        </w:rPr>
        <w:drawing>
          <wp:inline distT="0" distB="0" distL="0" distR="0" wp14:anchorId="1C9200A3" wp14:editId="2978D066">
            <wp:extent cx="1383323" cy="1000760"/>
            <wp:effectExtent l="0" t="0" r="1270" b="2540"/>
            <wp:docPr id="2" name="Picture 2"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1472106" cy="1064990"/>
                    </a:xfrm>
                    <a:prstGeom prst="rect">
                      <a:avLst/>
                    </a:prstGeom>
                  </pic:spPr>
                </pic:pic>
              </a:graphicData>
            </a:graphic>
          </wp:inline>
        </w:drawing>
      </w:r>
    </w:p>
    <w:p w14:paraId="2C063FD9" w14:textId="06CC36BC" w:rsidR="00182644" w:rsidRPr="0024279F" w:rsidRDefault="00182644" w:rsidP="006E3900">
      <w:pPr>
        <w:rPr>
          <w:color w:val="000000" w:themeColor="text1"/>
        </w:rPr>
      </w:pPr>
    </w:p>
    <w:p w14:paraId="4F1AEE7D" w14:textId="1EB15A3B" w:rsidR="00182644" w:rsidRPr="0019639B" w:rsidRDefault="00182644" w:rsidP="00182644">
      <w:pPr>
        <w:jc w:val="center"/>
        <w:rPr>
          <w:b/>
          <w:bCs/>
          <w:color w:val="000000" w:themeColor="text1"/>
          <w:sz w:val="40"/>
          <w:szCs w:val="40"/>
        </w:rPr>
      </w:pPr>
      <w:r w:rsidRPr="0019639B">
        <w:rPr>
          <w:b/>
          <w:bCs/>
          <w:color w:val="000000" w:themeColor="text1"/>
          <w:sz w:val="40"/>
          <w:szCs w:val="40"/>
        </w:rPr>
        <w:t xml:space="preserve">Small Businesses in San Francisco: </w:t>
      </w:r>
    </w:p>
    <w:p w14:paraId="635C8809" w14:textId="7D6E2AB3" w:rsidR="00182644" w:rsidRPr="0019639B" w:rsidRDefault="00182644" w:rsidP="00182644">
      <w:pPr>
        <w:jc w:val="center"/>
        <w:rPr>
          <w:b/>
          <w:bCs/>
          <w:color w:val="000000" w:themeColor="text1"/>
          <w:sz w:val="40"/>
          <w:szCs w:val="40"/>
        </w:rPr>
      </w:pPr>
      <w:r w:rsidRPr="0019639B">
        <w:rPr>
          <w:b/>
          <w:bCs/>
          <w:color w:val="000000" w:themeColor="text1"/>
          <w:sz w:val="40"/>
          <w:szCs w:val="40"/>
        </w:rPr>
        <w:t>Understanding Your Commercial Lease &amp; Legal Rights</w:t>
      </w:r>
    </w:p>
    <w:p w14:paraId="06690CB1" w14:textId="071898ED" w:rsidR="00182644" w:rsidRPr="0024279F" w:rsidRDefault="00182644" w:rsidP="00182644">
      <w:pPr>
        <w:jc w:val="center"/>
        <w:rPr>
          <w:color w:val="000000" w:themeColor="text1"/>
          <w:u w:val="single"/>
        </w:rPr>
      </w:pPr>
    </w:p>
    <w:p w14:paraId="787DB137" w14:textId="26E62510" w:rsidR="00182644" w:rsidRPr="0024279F" w:rsidRDefault="00182644" w:rsidP="00182644">
      <w:pPr>
        <w:pStyle w:val="ListParagraph"/>
        <w:numPr>
          <w:ilvl w:val="0"/>
          <w:numId w:val="1"/>
        </w:numPr>
        <w:rPr>
          <w:b/>
          <w:bCs/>
          <w:color w:val="7030A0"/>
          <w:u w:val="single"/>
        </w:rPr>
      </w:pPr>
      <w:r w:rsidRPr="0024279F">
        <w:rPr>
          <w:b/>
          <w:bCs/>
          <w:color w:val="7030A0"/>
          <w:u w:val="single"/>
        </w:rPr>
        <w:t xml:space="preserve">What is a “Small Business” in California? Does my business qualify as a “Small Business”? In order to qualify as a small business, your business must be: </w:t>
      </w:r>
    </w:p>
    <w:p w14:paraId="6628A7CF" w14:textId="1DF8FF90" w:rsidR="00182644" w:rsidRPr="0024279F" w:rsidRDefault="00182644" w:rsidP="00182644">
      <w:pPr>
        <w:pStyle w:val="ListParagraph"/>
        <w:numPr>
          <w:ilvl w:val="1"/>
          <w:numId w:val="1"/>
        </w:numPr>
        <w:rPr>
          <w:color w:val="000000" w:themeColor="text1"/>
        </w:rPr>
      </w:pPr>
      <w:r w:rsidRPr="0024279F">
        <w:rPr>
          <w:color w:val="000000" w:themeColor="text1"/>
        </w:rPr>
        <w:t xml:space="preserve">Located in California; </w:t>
      </w:r>
    </w:p>
    <w:p w14:paraId="74710B9B" w14:textId="527BF84E" w:rsidR="00182644" w:rsidRPr="0024279F" w:rsidRDefault="00182644" w:rsidP="00182644">
      <w:pPr>
        <w:pStyle w:val="ListParagraph"/>
        <w:numPr>
          <w:ilvl w:val="1"/>
          <w:numId w:val="1"/>
        </w:numPr>
        <w:rPr>
          <w:color w:val="000000" w:themeColor="text1"/>
        </w:rPr>
      </w:pPr>
      <w:r w:rsidRPr="0024279F">
        <w:rPr>
          <w:color w:val="000000" w:themeColor="text1"/>
        </w:rPr>
        <w:t xml:space="preserve">Has 100 or fewer employees; </w:t>
      </w:r>
    </w:p>
    <w:p w14:paraId="78F1B1FB" w14:textId="67EB1618" w:rsidR="00182644" w:rsidRPr="00E30F39" w:rsidRDefault="00182644" w:rsidP="00182644">
      <w:pPr>
        <w:pStyle w:val="ListParagraph"/>
        <w:numPr>
          <w:ilvl w:val="1"/>
          <w:numId w:val="1"/>
        </w:numPr>
        <w:rPr>
          <w:color w:val="FF0000"/>
        </w:rPr>
      </w:pPr>
      <w:r w:rsidRPr="0024279F">
        <w:rPr>
          <w:color w:val="000000" w:themeColor="text1"/>
        </w:rPr>
        <w:t>Not dominant in its field of operatio</w:t>
      </w:r>
      <w:r w:rsidR="00F35C4B">
        <w:rPr>
          <w:color w:val="000000" w:themeColor="text1"/>
        </w:rPr>
        <w:t>ns (not controlling or exercising major influence nationwide in a similar type of business activity)</w:t>
      </w:r>
      <w:r w:rsidRPr="0024279F">
        <w:rPr>
          <w:color w:val="000000" w:themeColor="text1"/>
        </w:rPr>
        <w:t>; and</w:t>
      </w:r>
      <w:r w:rsidR="00F35C4B">
        <w:rPr>
          <w:color w:val="000000" w:themeColor="text1"/>
        </w:rPr>
        <w:t xml:space="preserve">, </w:t>
      </w:r>
    </w:p>
    <w:p w14:paraId="0ADB2A5D" w14:textId="11737CBA" w:rsidR="00182644" w:rsidRDefault="00182644" w:rsidP="00182644">
      <w:pPr>
        <w:pStyle w:val="ListParagraph"/>
        <w:numPr>
          <w:ilvl w:val="1"/>
          <w:numId w:val="1"/>
        </w:numPr>
        <w:rPr>
          <w:color w:val="000000" w:themeColor="text1"/>
        </w:rPr>
      </w:pPr>
      <w:r w:rsidRPr="0024279F">
        <w:rPr>
          <w:color w:val="000000" w:themeColor="text1"/>
        </w:rPr>
        <w:t xml:space="preserve">Has average annual gross receipts of $10 million or less over the previous 3 years. </w:t>
      </w:r>
    </w:p>
    <w:p w14:paraId="1684B680" w14:textId="77777777" w:rsidR="00336543" w:rsidRPr="0024279F" w:rsidRDefault="00336543" w:rsidP="00336543">
      <w:pPr>
        <w:pStyle w:val="ListParagraph"/>
        <w:ind w:left="1440"/>
        <w:rPr>
          <w:color w:val="000000" w:themeColor="text1"/>
        </w:rPr>
      </w:pPr>
    </w:p>
    <w:p w14:paraId="286B409F" w14:textId="782D8388" w:rsidR="00182644" w:rsidRPr="0024279F" w:rsidRDefault="00831094" w:rsidP="00831094">
      <w:pPr>
        <w:pStyle w:val="ListParagraph"/>
        <w:numPr>
          <w:ilvl w:val="0"/>
          <w:numId w:val="1"/>
        </w:numPr>
        <w:rPr>
          <w:b/>
          <w:bCs/>
          <w:color w:val="7030A0"/>
          <w:u w:val="single"/>
        </w:rPr>
      </w:pPr>
      <w:r w:rsidRPr="0024279F">
        <w:rPr>
          <w:b/>
          <w:bCs/>
          <w:color w:val="7030A0"/>
          <w:u w:val="single"/>
        </w:rPr>
        <w:t>What are the most important compliance issues that I need to pay attention to while operating a small business?</w:t>
      </w:r>
    </w:p>
    <w:p w14:paraId="051BF863" w14:textId="4147CFAD" w:rsidR="00831094" w:rsidRPr="00E30F39" w:rsidRDefault="00F35C4B" w:rsidP="00831094">
      <w:pPr>
        <w:pStyle w:val="ListParagraph"/>
        <w:numPr>
          <w:ilvl w:val="1"/>
          <w:numId w:val="1"/>
        </w:numPr>
        <w:rPr>
          <w:color w:val="FF0000"/>
        </w:rPr>
      </w:pPr>
      <w:r w:rsidRPr="00336543">
        <w:rPr>
          <w:b/>
          <w:bCs/>
          <w:color w:val="000000" w:themeColor="text1"/>
        </w:rPr>
        <w:t>Are you paying</w:t>
      </w:r>
      <w:r w:rsidR="00831094" w:rsidRPr="00336543">
        <w:rPr>
          <w:b/>
          <w:bCs/>
          <w:color w:val="000000" w:themeColor="text1"/>
        </w:rPr>
        <w:t xml:space="preserve"> all the required insurances</w:t>
      </w:r>
      <w:r w:rsidRPr="00336543">
        <w:rPr>
          <w:b/>
          <w:bCs/>
          <w:color w:val="000000" w:themeColor="text1"/>
        </w:rPr>
        <w:t xml:space="preserve"> on a yearly basis</w:t>
      </w:r>
      <w:r w:rsidR="00831094" w:rsidRPr="0024279F">
        <w:rPr>
          <w:color w:val="000000" w:themeColor="text1"/>
        </w:rPr>
        <w:t xml:space="preserve">? (property, liability, worker’s compensation, unemployment insurances, etc.); </w:t>
      </w:r>
    </w:p>
    <w:p w14:paraId="2B4F2BF8" w14:textId="40BB9160" w:rsidR="00831094" w:rsidRPr="0024279F" w:rsidRDefault="00831094" w:rsidP="00831094">
      <w:pPr>
        <w:pStyle w:val="ListParagraph"/>
        <w:numPr>
          <w:ilvl w:val="1"/>
          <w:numId w:val="1"/>
        </w:numPr>
        <w:rPr>
          <w:color w:val="000000" w:themeColor="text1"/>
        </w:rPr>
      </w:pPr>
      <w:r w:rsidRPr="00336543">
        <w:rPr>
          <w:b/>
          <w:bCs/>
          <w:color w:val="000000" w:themeColor="text1"/>
        </w:rPr>
        <w:t xml:space="preserve">Have you paid your taxes? </w:t>
      </w:r>
      <w:r w:rsidR="00F35C4B" w:rsidRPr="00336543">
        <w:rPr>
          <w:b/>
          <w:bCs/>
          <w:color w:val="000000" w:themeColor="text1"/>
        </w:rPr>
        <w:t>Are they up to date</w:t>
      </w:r>
      <w:r w:rsidR="00F35C4B">
        <w:rPr>
          <w:color w:val="000000" w:themeColor="text1"/>
        </w:rPr>
        <w:t xml:space="preserve">? </w:t>
      </w:r>
      <w:r w:rsidRPr="0024279F">
        <w:rPr>
          <w:color w:val="000000" w:themeColor="text1"/>
        </w:rPr>
        <w:t xml:space="preserve">(income, sales, payroll taxes, etc.); </w:t>
      </w:r>
    </w:p>
    <w:p w14:paraId="6FA342CB" w14:textId="08FB4AEA" w:rsidR="00831094" w:rsidRPr="0024279F" w:rsidRDefault="00831094" w:rsidP="00831094">
      <w:pPr>
        <w:pStyle w:val="ListParagraph"/>
        <w:numPr>
          <w:ilvl w:val="1"/>
          <w:numId w:val="1"/>
        </w:numPr>
        <w:rPr>
          <w:color w:val="000000" w:themeColor="text1"/>
        </w:rPr>
      </w:pPr>
      <w:r w:rsidRPr="00336543">
        <w:rPr>
          <w:b/>
          <w:bCs/>
          <w:color w:val="000000" w:themeColor="text1"/>
        </w:rPr>
        <w:t>Have you applied for required permits?</w:t>
      </w:r>
      <w:r w:rsidRPr="0024279F">
        <w:rPr>
          <w:color w:val="000000" w:themeColor="text1"/>
        </w:rPr>
        <w:t xml:space="preserve"> ( zoning, health permits, environmental approvals, etc.); and</w:t>
      </w:r>
    </w:p>
    <w:p w14:paraId="53AE42C4" w14:textId="7C5A188D" w:rsidR="00831094" w:rsidRDefault="00831094" w:rsidP="00831094">
      <w:pPr>
        <w:pStyle w:val="ListParagraph"/>
        <w:numPr>
          <w:ilvl w:val="1"/>
          <w:numId w:val="1"/>
        </w:numPr>
        <w:rPr>
          <w:color w:val="000000" w:themeColor="text1"/>
        </w:rPr>
      </w:pPr>
      <w:r w:rsidRPr="0024279F">
        <w:rPr>
          <w:color w:val="000000" w:themeColor="text1"/>
        </w:rPr>
        <w:t xml:space="preserve">Are you </w:t>
      </w:r>
      <w:r w:rsidRPr="00336543">
        <w:rPr>
          <w:b/>
          <w:bCs/>
          <w:color w:val="000000" w:themeColor="text1"/>
        </w:rPr>
        <w:t>maintaining good records and legal documents</w:t>
      </w:r>
      <w:r w:rsidRPr="0024279F">
        <w:rPr>
          <w:color w:val="000000" w:themeColor="text1"/>
        </w:rPr>
        <w:t xml:space="preserve">? (contracts, sales agreements, leases, purchase orders, service agreements, etc.). </w:t>
      </w:r>
    </w:p>
    <w:p w14:paraId="276CC113" w14:textId="77777777" w:rsidR="00336543" w:rsidRPr="0024279F" w:rsidRDefault="00336543" w:rsidP="00336543">
      <w:pPr>
        <w:pStyle w:val="ListParagraph"/>
        <w:ind w:left="1440"/>
        <w:rPr>
          <w:color w:val="000000" w:themeColor="text1"/>
        </w:rPr>
      </w:pPr>
    </w:p>
    <w:p w14:paraId="5A9ABF10" w14:textId="1237C674" w:rsidR="00831094" w:rsidRDefault="00831094" w:rsidP="0024279F">
      <w:pPr>
        <w:pStyle w:val="ListParagraph"/>
        <w:numPr>
          <w:ilvl w:val="0"/>
          <w:numId w:val="1"/>
        </w:numPr>
        <w:rPr>
          <w:color w:val="000000" w:themeColor="text1"/>
        </w:rPr>
      </w:pPr>
      <w:r w:rsidRPr="0001421C">
        <w:rPr>
          <w:b/>
          <w:bCs/>
          <w:color w:val="7030A0"/>
          <w:u w:val="single"/>
        </w:rPr>
        <w:t>It is</w:t>
      </w:r>
      <w:r w:rsidRPr="0001421C">
        <w:rPr>
          <w:color w:val="7030A0"/>
          <w:u w:val="single"/>
        </w:rPr>
        <w:t xml:space="preserve"> </w:t>
      </w:r>
      <w:r w:rsidRPr="0024279F">
        <w:rPr>
          <w:b/>
          <w:bCs/>
          <w:color w:val="7030A0"/>
          <w:u w:val="single"/>
        </w:rPr>
        <w:t>YOUR responsibility to be aware of the guidelines and the</w:t>
      </w:r>
      <w:r w:rsidRPr="0024279F">
        <w:rPr>
          <w:b/>
          <w:bCs/>
          <w:color w:val="7030A0"/>
        </w:rPr>
        <w:t xml:space="preserve"> laws</w:t>
      </w:r>
      <w:r w:rsidRPr="0024279F">
        <w:rPr>
          <w:color w:val="7030A0"/>
        </w:rPr>
        <w:t xml:space="preserve"> </w:t>
      </w:r>
      <w:r w:rsidRPr="0024279F">
        <w:rPr>
          <w:color w:val="000000" w:themeColor="text1"/>
        </w:rPr>
        <w:t xml:space="preserve">related to your business. </w:t>
      </w:r>
      <w:r w:rsidRPr="0024279F">
        <w:rPr>
          <w:b/>
          <w:bCs/>
          <w:color w:val="7030A0"/>
        </w:rPr>
        <w:t>Speak with an attorney</w:t>
      </w:r>
      <w:r w:rsidRPr="0024279F">
        <w:rPr>
          <w:color w:val="7030A0"/>
        </w:rPr>
        <w:t xml:space="preserve"> </w:t>
      </w:r>
      <w:r w:rsidRPr="0024279F">
        <w:rPr>
          <w:color w:val="000000" w:themeColor="text1"/>
        </w:rPr>
        <w:t xml:space="preserve">to obtain a better understanding of compliance requirements. </w:t>
      </w:r>
    </w:p>
    <w:p w14:paraId="00C50DBC" w14:textId="77777777" w:rsidR="00336543" w:rsidRPr="0024279F" w:rsidRDefault="00336543" w:rsidP="00336543">
      <w:pPr>
        <w:pStyle w:val="ListParagraph"/>
        <w:rPr>
          <w:color w:val="000000" w:themeColor="text1"/>
        </w:rPr>
      </w:pPr>
    </w:p>
    <w:p w14:paraId="79C8618E" w14:textId="52D1D157" w:rsidR="00831094" w:rsidRPr="0024279F" w:rsidRDefault="00831094" w:rsidP="00831094">
      <w:pPr>
        <w:pStyle w:val="ListParagraph"/>
        <w:numPr>
          <w:ilvl w:val="0"/>
          <w:numId w:val="1"/>
        </w:numPr>
        <w:rPr>
          <w:b/>
          <w:bCs/>
          <w:color w:val="7030A0"/>
          <w:u w:val="single"/>
        </w:rPr>
      </w:pPr>
      <w:r w:rsidRPr="0024279F">
        <w:rPr>
          <w:b/>
          <w:bCs/>
          <w:color w:val="7030A0"/>
          <w:u w:val="single"/>
        </w:rPr>
        <w:t xml:space="preserve">What is a lease? Why is it important? </w:t>
      </w:r>
    </w:p>
    <w:p w14:paraId="5658CBF3" w14:textId="71A60D88" w:rsidR="00831094" w:rsidRPr="0024279F" w:rsidRDefault="00831094" w:rsidP="00831094">
      <w:pPr>
        <w:pStyle w:val="ListParagraph"/>
        <w:numPr>
          <w:ilvl w:val="1"/>
          <w:numId w:val="1"/>
        </w:numPr>
        <w:rPr>
          <w:color w:val="000000" w:themeColor="text1"/>
        </w:rPr>
      </w:pPr>
      <w:r w:rsidRPr="0024279F">
        <w:rPr>
          <w:color w:val="000000" w:themeColor="text1"/>
        </w:rPr>
        <w:t xml:space="preserve">A lease is </w:t>
      </w:r>
      <w:r w:rsidRPr="0024279F">
        <w:rPr>
          <w:b/>
          <w:bCs/>
          <w:color w:val="000000" w:themeColor="text1"/>
        </w:rPr>
        <w:t>a legal agreement between a landlord and a business tenant</w:t>
      </w:r>
      <w:r w:rsidRPr="0024279F">
        <w:rPr>
          <w:color w:val="000000" w:themeColor="text1"/>
        </w:rPr>
        <w:t xml:space="preserve"> for the rental of property. </w:t>
      </w:r>
    </w:p>
    <w:p w14:paraId="0A620329" w14:textId="17B97F38" w:rsidR="00831094" w:rsidRPr="0024279F" w:rsidRDefault="00831094" w:rsidP="00831094">
      <w:pPr>
        <w:pStyle w:val="ListParagraph"/>
        <w:numPr>
          <w:ilvl w:val="1"/>
          <w:numId w:val="1"/>
        </w:numPr>
        <w:rPr>
          <w:color w:val="000000" w:themeColor="text1"/>
        </w:rPr>
      </w:pPr>
      <w:r w:rsidRPr="0024279F">
        <w:rPr>
          <w:color w:val="000000" w:themeColor="text1"/>
        </w:rPr>
        <w:t xml:space="preserve">It is </w:t>
      </w:r>
      <w:r w:rsidRPr="0024279F">
        <w:rPr>
          <w:b/>
          <w:bCs/>
          <w:color w:val="000000" w:themeColor="text1"/>
        </w:rPr>
        <w:t xml:space="preserve">a legally binding written document outlining terms and </w:t>
      </w:r>
      <w:r w:rsidRPr="0024279F">
        <w:rPr>
          <w:color w:val="000000" w:themeColor="text1"/>
        </w:rPr>
        <w:t xml:space="preserve">conditions that a landlord and a business tenant are required to follow. </w:t>
      </w:r>
    </w:p>
    <w:p w14:paraId="42523AAB" w14:textId="316A8BE7" w:rsidR="00831094" w:rsidRPr="0024279F" w:rsidRDefault="00831094" w:rsidP="00831094">
      <w:pPr>
        <w:pStyle w:val="ListParagraph"/>
        <w:numPr>
          <w:ilvl w:val="1"/>
          <w:numId w:val="1"/>
        </w:numPr>
        <w:rPr>
          <w:color w:val="000000" w:themeColor="text1"/>
        </w:rPr>
      </w:pPr>
      <w:r w:rsidRPr="0024279F">
        <w:rPr>
          <w:b/>
          <w:bCs/>
          <w:color w:val="000000" w:themeColor="text1"/>
        </w:rPr>
        <w:t>Carefully reviewing a lease BEFORE signing is extremely important</w:t>
      </w:r>
      <w:r w:rsidRPr="0024279F">
        <w:rPr>
          <w:color w:val="000000" w:themeColor="text1"/>
        </w:rPr>
        <w:t xml:space="preserve">. </w:t>
      </w:r>
    </w:p>
    <w:p w14:paraId="63E4664B" w14:textId="22ACA49D" w:rsidR="0019639B" w:rsidRDefault="00831094" w:rsidP="0019639B">
      <w:pPr>
        <w:pStyle w:val="ListParagraph"/>
        <w:numPr>
          <w:ilvl w:val="1"/>
          <w:numId w:val="1"/>
        </w:numPr>
        <w:rPr>
          <w:color w:val="000000" w:themeColor="text1"/>
        </w:rPr>
      </w:pPr>
      <w:r w:rsidRPr="0024279F">
        <w:rPr>
          <w:b/>
          <w:bCs/>
          <w:color w:val="000000" w:themeColor="text1"/>
        </w:rPr>
        <w:t>An attorney can help you with making sure that the terms and condition are fair and reasonable to your interests and needs</w:t>
      </w:r>
      <w:r w:rsidRPr="0024279F">
        <w:rPr>
          <w:color w:val="000000" w:themeColor="text1"/>
        </w:rPr>
        <w:t xml:space="preserve"> as a small business owner</w:t>
      </w:r>
      <w:r w:rsidR="000A12EA" w:rsidRPr="0024279F">
        <w:rPr>
          <w:color w:val="000000" w:themeColor="text1"/>
        </w:rPr>
        <w:t xml:space="preserve">. </w:t>
      </w:r>
    </w:p>
    <w:p w14:paraId="5433E12B" w14:textId="77777777" w:rsidR="00336543" w:rsidRPr="005029F1" w:rsidRDefault="00336543" w:rsidP="00336543">
      <w:pPr>
        <w:pStyle w:val="ListParagraph"/>
        <w:ind w:left="1440"/>
        <w:rPr>
          <w:color w:val="000000" w:themeColor="text1"/>
        </w:rPr>
      </w:pPr>
    </w:p>
    <w:p w14:paraId="2E440A02" w14:textId="48E79B44" w:rsidR="0019639B" w:rsidRPr="005029F1" w:rsidRDefault="005029F1" w:rsidP="0019639B">
      <w:pPr>
        <w:pStyle w:val="ListParagraph"/>
        <w:numPr>
          <w:ilvl w:val="0"/>
          <w:numId w:val="1"/>
        </w:numPr>
        <w:rPr>
          <w:color w:val="000000" w:themeColor="text1"/>
          <w:u w:val="single"/>
        </w:rPr>
      </w:pPr>
      <w:r w:rsidRPr="00ED3BE2">
        <w:rPr>
          <w:b/>
          <w:bCs/>
          <w:color w:val="7030A0"/>
          <w:u w:val="single"/>
        </w:rPr>
        <w:t>Pay close attention to following lease provisions BEFORE you sign it</w:t>
      </w:r>
      <w:r w:rsidRPr="00ED3BE2">
        <w:rPr>
          <w:color w:val="7030A0"/>
        </w:rPr>
        <w:t xml:space="preserve"> : </w:t>
      </w:r>
    </w:p>
    <w:p w14:paraId="614D79F1" w14:textId="21A17E85" w:rsidR="005029F1" w:rsidRPr="005029F1" w:rsidRDefault="005029F1" w:rsidP="005029F1">
      <w:pPr>
        <w:pStyle w:val="ListParagraph"/>
        <w:numPr>
          <w:ilvl w:val="1"/>
          <w:numId w:val="1"/>
        </w:numPr>
        <w:rPr>
          <w:color w:val="000000" w:themeColor="text1"/>
          <w:u w:val="single"/>
        </w:rPr>
      </w:pPr>
      <w:r>
        <w:rPr>
          <w:color w:val="000000" w:themeColor="text1"/>
        </w:rPr>
        <w:t xml:space="preserve">Your legal right to </w:t>
      </w:r>
      <w:r w:rsidRPr="005029F1">
        <w:rPr>
          <w:b/>
          <w:bCs/>
          <w:color w:val="000000" w:themeColor="text1"/>
        </w:rPr>
        <w:t>“Qui</w:t>
      </w:r>
      <w:r w:rsidR="00370EFD">
        <w:rPr>
          <w:b/>
          <w:bCs/>
          <w:color w:val="000000" w:themeColor="text1"/>
        </w:rPr>
        <w:t>et</w:t>
      </w:r>
      <w:r w:rsidRPr="005029F1">
        <w:rPr>
          <w:b/>
          <w:bCs/>
          <w:color w:val="000000" w:themeColor="text1"/>
        </w:rPr>
        <w:t xml:space="preserve"> Enjoyment”: </w:t>
      </w:r>
      <w:r>
        <w:rPr>
          <w:color w:val="000000" w:themeColor="text1"/>
        </w:rPr>
        <w:t xml:space="preserve">The landlord must not interfere or disturb your use of the property. </w:t>
      </w:r>
      <w:r w:rsidRPr="005029F1">
        <w:rPr>
          <w:b/>
          <w:bCs/>
          <w:color w:val="000000" w:themeColor="text1"/>
        </w:rPr>
        <w:t>Watch out for a provision that allows construction/renovation projects that may keep away potential customers</w:t>
      </w:r>
      <w:r>
        <w:rPr>
          <w:color w:val="000000" w:themeColor="text1"/>
        </w:rPr>
        <w:t xml:space="preserve">. </w:t>
      </w:r>
    </w:p>
    <w:p w14:paraId="2DBAE4E7" w14:textId="4F4F90CD" w:rsidR="005029F1" w:rsidRPr="005029F1" w:rsidRDefault="005029F1" w:rsidP="005029F1">
      <w:pPr>
        <w:pStyle w:val="ListParagraph"/>
        <w:numPr>
          <w:ilvl w:val="1"/>
          <w:numId w:val="1"/>
        </w:numPr>
        <w:rPr>
          <w:color w:val="000000" w:themeColor="text1"/>
          <w:u w:val="single"/>
        </w:rPr>
      </w:pPr>
      <w:r w:rsidRPr="005029F1">
        <w:rPr>
          <w:b/>
          <w:bCs/>
          <w:color w:val="000000" w:themeColor="text1"/>
        </w:rPr>
        <w:t>Rent Increase</w:t>
      </w:r>
      <w:r>
        <w:rPr>
          <w:color w:val="000000" w:themeColor="text1"/>
        </w:rPr>
        <w:t xml:space="preserve">: Carefully review the </w:t>
      </w:r>
      <w:r w:rsidRPr="005029F1">
        <w:rPr>
          <w:b/>
          <w:bCs/>
          <w:color w:val="000000" w:themeColor="text1"/>
        </w:rPr>
        <w:t>“rent escalation</w:t>
      </w:r>
      <w:r>
        <w:rPr>
          <w:color w:val="000000" w:themeColor="text1"/>
        </w:rPr>
        <w:t>” provision. This gives your landlord the power to gradually increase the annual base rent based on an agreed calculation.</w:t>
      </w:r>
      <w:r w:rsidRPr="005029F1">
        <w:rPr>
          <w:b/>
          <w:bCs/>
          <w:color w:val="000000" w:themeColor="text1"/>
        </w:rPr>
        <w:t xml:space="preserve"> (Ex. “your rent will increase by 3% each year.” Do you think you will be able to afford this?</w:t>
      </w:r>
      <w:r>
        <w:rPr>
          <w:b/>
          <w:bCs/>
          <w:color w:val="000000" w:themeColor="text1"/>
        </w:rPr>
        <w:t>)</w:t>
      </w:r>
    </w:p>
    <w:p w14:paraId="363DD534" w14:textId="01D68906" w:rsidR="00ED3BE2" w:rsidRPr="00004959" w:rsidRDefault="00ED3BE2" w:rsidP="00004959">
      <w:pPr>
        <w:pStyle w:val="ListParagraph"/>
        <w:numPr>
          <w:ilvl w:val="1"/>
          <w:numId w:val="1"/>
        </w:numPr>
        <w:rPr>
          <w:color w:val="000000" w:themeColor="text1"/>
          <w:u w:val="single"/>
        </w:rPr>
      </w:pPr>
      <w:r w:rsidRPr="00ED3BE2">
        <w:rPr>
          <w:b/>
          <w:bCs/>
          <w:color w:val="000000" w:themeColor="text1"/>
        </w:rPr>
        <w:lastRenderedPageBreak/>
        <w:t>Repair/Maintenance provision clarifies who is responsible to maintain the leased property and pay for repairs</w:t>
      </w:r>
      <w:r>
        <w:rPr>
          <w:color w:val="000000" w:themeColor="text1"/>
        </w:rPr>
        <w:t xml:space="preserve">. Inspect the property BEFORE signing the lease. Carefully review and negotiate what you will NOT be responsible for. </w:t>
      </w:r>
      <w:r w:rsidRPr="00ED3BE2">
        <w:rPr>
          <w:b/>
          <w:bCs/>
          <w:color w:val="000000" w:themeColor="text1"/>
        </w:rPr>
        <w:t>You do not want to get stuck with expensive repair bills.</w:t>
      </w:r>
    </w:p>
    <w:p w14:paraId="7DA98B21" w14:textId="5F6E2184" w:rsidR="00ED3BE2" w:rsidRPr="00ED3BE2" w:rsidRDefault="00ED3BE2" w:rsidP="00ED3BE2">
      <w:pPr>
        <w:pStyle w:val="ListParagraph"/>
        <w:numPr>
          <w:ilvl w:val="2"/>
          <w:numId w:val="1"/>
        </w:numPr>
        <w:rPr>
          <w:color w:val="000000" w:themeColor="text1"/>
          <w:u w:val="single"/>
        </w:rPr>
      </w:pPr>
      <w:r>
        <w:rPr>
          <w:color w:val="000000" w:themeColor="text1"/>
        </w:rPr>
        <w:t xml:space="preserve">Ex) You run a restaurant. The ventilation system of the property is old and malfunctioning. Who will be responsible to upgrade it and pay for the cost? </w:t>
      </w:r>
    </w:p>
    <w:p w14:paraId="1F08A2D7" w14:textId="7D28F491" w:rsidR="00ED3BE2" w:rsidRPr="00ED3BE2" w:rsidRDefault="00ED3BE2" w:rsidP="00ED3BE2">
      <w:pPr>
        <w:pStyle w:val="ListParagraph"/>
        <w:numPr>
          <w:ilvl w:val="2"/>
          <w:numId w:val="1"/>
        </w:numPr>
        <w:rPr>
          <w:color w:val="000000" w:themeColor="text1"/>
          <w:u w:val="single"/>
        </w:rPr>
      </w:pPr>
      <w:r>
        <w:rPr>
          <w:color w:val="000000" w:themeColor="text1"/>
        </w:rPr>
        <w:t xml:space="preserve">Ex) You own a houseware/gift shop. The roof starts leaking and the rain has ruined the products in your shop. Who is responsible? </w:t>
      </w:r>
    </w:p>
    <w:p w14:paraId="3F92812C" w14:textId="77777777" w:rsidR="00E30F39" w:rsidRPr="00004959" w:rsidRDefault="00E30F39" w:rsidP="00004959">
      <w:pPr>
        <w:rPr>
          <w:color w:val="000000" w:themeColor="text1"/>
          <w:u w:val="single"/>
        </w:rPr>
      </w:pPr>
    </w:p>
    <w:p w14:paraId="51378951" w14:textId="3A643E22" w:rsidR="00370EFD" w:rsidRDefault="00370EFD" w:rsidP="00370EFD">
      <w:pPr>
        <w:pStyle w:val="ListParagraph"/>
        <w:numPr>
          <w:ilvl w:val="0"/>
          <w:numId w:val="1"/>
        </w:numPr>
        <w:rPr>
          <w:color w:val="000000" w:themeColor="text1"/>
          <w:u w:val="single"/>
        </w:rPr>
      </w:pPr>
      <w:r w:rsidRPr="00867B06">
        <w:rPr>
          <w:b/>
          <w:bCs/>
          <w:color w:val="7030A0"/>
          <w:u w:val="single"/>
        </w:rPr>
        <w:t>Pay attention to the Common Area Maintenance (CAM) fees</w:t>
      </w:r>
      <w:r w:rsidR="00867B06">
        <w:rPr>
          <w:color w:val="000000" w:themeColor="text1"/>
          <w:u w:val="single"/>
        </w:rPr>
        <w:t xml:space="preserve"> </w:t>
      </w:r>
      <w:r w:rsidR="00867B06" w:rsidRPr="00867B06">
        <w:rPr>
          <w:b/>
          <w:bCs/>
          <w:color w:val="7030A0"/>
          <w:u w:val="single"/>
        </w:rPr>
        <w:t>in a lease.</w:t>
      </w:r>
      <w:r w:rsidRPr="00867B06">
        <w:rPr>
          <w:color w:val="7030A0"/>
          <w:u w:val="single"/>
        </w:rPr>
        <w:t xml:space="preserve"> </w:t>
      </w:r>
      <w:r>
        <w:rPr>
          <w:color w:val="000000" w:themeColor="text1"/>
          <w:u w:val="single"/>
        </w:rPr>
        <w:t xml:space="preserve">CAM fees </w:t>
      </w:r>
      <w:r w:rsidR="00867B06">
        <w:rPr>
          <w:color w:val="000000" w:themeColor="text1"/>
          <w:u w:val="single"/>
        </w:rPr>
        <w:t xml:space="preserve">are expenses </w:t>
      </w:r>
      <w:r w:rsidR="00336543">
        <w:rPr>
          <w:color w:val="000000" w:themeColor="text1"/>
          <w:u w:val="single"/>
        </w:rPr>
        <w:t xml:space="preserve">that landlords pass onto their tenants </w:t>
      </w:r>
      <w:r w:rsidR="00867B06">
        <w:rPr>
          <w:color w:val="000000" w:themeColor="text1"/>
          <w:u w:val="single"/>
        </w:rPr>
        <w:t>to help cover costs associated with overhead and operating expenses for common area.</w:t>
      </w:r>
      <w:r w:rsidR="00336543">
        <w:rPr>
          <w:color w:val="000000" w:themeColor="text1"/>
          <w:u w:val="single"/>
        </w:rPr>
        <w:t xml:space="preserve"> Understanding what expenses are included in CAM charges and how they are calculated is very important. </w:t>
      </w:r>
      <w:r w:rsidR="00336543" w:rsidRPr="00336543">
        <w:rPr>
          <w:b/>
          <w:bCs/>
          <w:color w:val="7030A0"/>
          <w:u w:val="single"/>
        </w:rPr>
        <w:t>Speak with an attorney to negotiate reasonable and fair fees.</w:t>
      </w:r>
      <w:r w:rsidR="00336543" w:rsidRPr="00336543">
        <w:rPr>
          <w:color w:val="7030A0"/>
          <w:u w:val="single"/>
        </w:rPr>
        <w:t xml:space="preserve"> </w:t>
      </w:r>
      <w:r w:rsidR="00867B06" w:rsidRPr="00867B06">
        <w:rPr>
          <w:b/>
          <w:bCs/>
          <w:color w:val="7030A0"/>
          <w:u w:val="single"/>
        </w:rPr>
        <w:t>Common areas are spaces used for or benefited by all tenants</w:t>
      </w:r>
      <w:r w:rsidR="00867B06">
        <w:rPr>
          <w:color w:val="000000" w:themeColor="text1"/>
          <w:u w:val="single"/>
        </w:rPr>
        <w:t xml:space="preserve">, such as: </w:t>
      </w:r>
    </w:p>
    <w:p w14:paraId="274DEC12" w14:textId="4D4C3B75" w:rsidR="00867B06" w:rsidRPr="00867B06" w:rsidRDefault="00867B06" w:rsidP="00867B06">
      <w:pPr>
        <w:pStyle w:val="ListParagraph"/>
        <w:numPr>
          <w:ilvl w:val="1"/>
          <w:numId w:val="1"/>
        </w:numPr>
        <w:rPr>
          <w:color w:val="000000" w:themeColor="text1"/>
        </w:rPr>
      </w:pPr>
      <w:r w:rsidRPr="00867B06">
        <w:rPr>
          <w:color w:val="000000" w:themeColor="text1"/>
        </w:rPr>
        <w:t>Hallways</w:t>
      </w:r>
    </w:p>
    <w:p w14:paraId="0091E13B" w14:textId="22DE909D" w:rsidR="00867B06" w:rsidRPr="00867B06" w:rsidRDefault="00867B06" w:rsidP="00867B06">
      <w:pPr>
        <w:pStyle w:val="ListParagraph"/>
        <w:numPr>
          <w:ilvl w:val="1"/>
          <w:numId w:val="1"/>
        </w:numPr>
        <w:rPr>
          <w:color w:val="000000" w:themeColor="text1"/>
        </w:rPr>
      </w:pPr>
      <w:r w:rsidRPr="00867B06">
        <w:rPr>
          <w:color w:val="000000" w:themeColor="text1"/>
        </w:rPr>
        <w:t>Elevators</w:t>
      </w:r>
    </w:p>
    <w:p w14:paraId="4F5E936D" w14:textId="6F17145F" w:rsidR="00867B06" w:rsidRPr="00867B06" w:rsidRDefault="00867B06" w:rsidP="00867B06">
      <w:pPr>
        <w:pStyle w:val="ListParagraph"/>
        <w:numPr>
          <w:ilvl w:val="1"/>
          <w:numId w:val="1"/>
        </w:numPr>
        <w:rPr>
          <w:color w:val="000000" w:themeColor="text1"/>
        </w:rPr>
      </w:pPr>
      <w:r w:rsidRPr="00867B06">
        <w:rPr>
          <w:color w:val="000000" w:themeColor="text1"/>
        </w:rPr>
        <w:t>Parking lots</w:t>
      </w:r>
    </w:p>
    <w:p w14:paraId="63757B51" w14:textId="79192AFE" w:rsidR="00867B06" w:rsidRPr="00867B06" w:rsidRDefault="00867B06" w:rsidP="00867B06">
      <w:pPr>
        <w:pStyle w:val="ListParagraph"/>
        <w:numPr>
          <w:ilvl w:val="1"/>
          <w:numId w:val="1"/>
        </w:numPr>
        <w:rPr>
          <w:color w:val="000000" w:themeColor="text1"/>
        </w:rPr>
      </w:pPr>
      <w:r w:rsidRPr="00867B06">
        <w:rPr>
          <w:color w:val="000000" w:themeColor="text1"/>
        </w:rPr>
        <w:t>Lobbies</w:t>
      </w:r>
    </w:p>
    <w:p w14:paraId="55933999" w14:textId="69C52260" w:rsidR="00867B06" w:rsidRPr="00867B06" w:rsidRDefault="00867B06" w:rsidP="00867B06">
      <w:pPr>
        <w:pStyle w:val="ListParagraph"/>
        <w:numPr>
          <w:ilvl w:val="1"/>
          <w:numId w:val="1"/>
        </w:numPr>
        <w:rPr>
          <w:color w:val="000000" w:themeColor="text1"/>
        </w:rPr>
      </w:pPr>
      <w:r w:rsidRPr="00867B06">
        <w:rPr>
          <w:color w:val="000000" w:themeColor="text1"/>
        </w:rPr>
        <w:t xml:space="preserve">Public bathrooms </w:t>
      </w:r>
    </w:p>
    <w:p w14:paraId="46FE40A2" w14:textId="509C263B" w:rsidR="00370EFD" w:rsidRPr="00336543" w:rsidRDefault="00867B06" w:rsidP="00370EFD">
      <w:pPr>
        <w:pStyle w:val="ListParagraph"/>
        <w:numPr>
          <w:ilvl w:val="1"/>
          <w:numId w:val="1"/>
        </w:numPr>
        <w:rPr>
          <w:color w:val="000000" w:themeColor="text1"/>
        </w:rPr>
      </w:pPr>
      <w:r w:rsidRPr="00867B06">
        <w:rPr>
          <w:color w:val="000000" w:themeColor="text1"/>
        </w:rPr>
        <w:t>Building security, among others.</w:t>
      </w:r>
    </w:p>
    <w:p w14:paraId="2DAE9330" w14:textId="77777777" w:rsidR="00370EFD" w:rsidRPr="00370EFD" w:rsidRDefault="00370EFD" w:rsidP="00370EFD">
      <w:pPr>
        <w:rPr>
          <w:color w:val="000000" w:themeColor="text1"/>
          <w:u w:val="single"/>
        </w:rPr>
      </w:pPr>
    </w:p>
    <w:p w14:paraId="273B6639" w14:textId="3FB98DF8" w:rsidR="00ED3BE2" w:rsidRPr="00ED3BE2" w:rsidRDefault="00ED3BE2" w:rsidP="00ED3BE2">
      <w:pPr>
        <w:pStyle w:val="ListParagraph"/>
        <w:numPr>
          <w:ilvl w:val="0"/>
          <w:numId w:val="1"/>
        </w:numPr>
        <w:rPr>
          <w:color w:val="000000" w:themeColor="text1"/>
          <w:u w:val="single"/>
        </w:rPr>
      </w:pPr>
      <w:r w:rsidRPr="00352C62">
        <w:rPr>
          <w:b/>
          <w:bCs/>
          <w:color w:val="7030A0"/>
          <w:u w:val="single"/>
        </w:rPr>
        <w:t>Try to negotiate to include an early termination provision in a lease. If included, it allows you to terminate the lease before it is set to expire. Speak with an attorney to find the best way to terminate your lease with as little liability as possible.</w:t>
      </w:r>
      <w:r w:rsidRPr="00352C62">
        <w:rPr>
          <w:color w:val="7030A0"/>
        </w:rPr>
        <w:t xml:space="preserve"> </w:t>
      </w:r>
      <w:r>
        <w:rPr>
          <w:color w:val="000000" w:themeColor="text1"/>
        </w:rPr>
        <w:t xml:space="preserve">This provision can be helpful when: </w:t>
      </w:r>
    </w:p>
    <w:p w14:paraId="30158D33" w14:textId="05BCF842" w:rsidR="00ED3BE2" w:rsidRPr="00352C62" w:rsidRDefault="00ED3BE2" w:rsidP="00ED3BE2">
      <w:pPr>
        <w:pStyle w:val="ListParagraph"/>
        <w:numPr>
          <w:ilvl w:val="1"/>
          <w:numId w:val="1"/>
        </w:numPr>
        <w:rPr>
          <w:b/>
          <w:bCs/>
          <w:color w:val="000000" w:themeColor="text1"/>
          <w:u w:val="single"/>
        </w:rPr>
      </w:pPr>
      <w:r w:rsidRPr="00352C62">
        <w:rPr>
          <w:b/>
          <w:bCs/>
          <w:color w:val="000000" w:themeColor="text1"/>
        </w:rPr>
        <w:t xml:space="preserve">Your business does not generate enough revenues as you hoped for; </w:t>
      </w:r>
    </w:p>
    <w:p w14:paraId="3D8CC003" w14:textId="31E24151" w:rsidR="00ED3BE2" w:rsidRPr="00352C62" w:rsidRDefault="00ED3BE2" w:rsidP="00ED3BE2">
      <w:pPr>
        <w:pStyle w:val="ListParagraph"/>
        <w:numPr>
          <w:ilvl w:val="1"/>
          <w:numId w:val="1"/>
        </w:numPr>
        <w:rPr>
          <w:b/>
          <w:bCs/>
          <w:color w:val="000000" w:themeColor="text1"/>
          <w:u w:val="single"/>
        </w:rPr>
      </w:pPr>
      <w:r w:rsidRPr="00352C62">
        <w:rPr>
          <w:b/>
          <w:bCs/>
          <w:color w:val="000000" w:themeColor="text1"/>
        </w:rPr>
        <w:t xml:space="preserve">You do not have enough money to keep up with the rent payments; </w:t>
      </w:r>
    </w:p>
    <w:p w14:paraId="4FF08702" w14:textId="483CC717" w:rsidR="00ED3BE2" w:rsidRPr="00352C62" w:rsidRDefault="00ED3BE2" w:rsidP="00ED3BE2">
      <w:pPr>
        <w:pStyle w:val="ListParagraph"/>
        <w:numPr>
          <w:ilvl w:val="1"/>
          <w:numId w:val="1"/>
        </w:numPr>
        <w:rPr>
          <w:b/>
          <w:bCs/>
          <w:color w:val="000000" w:themeColor="text1"/>
          <w:u w:val="single"/>
        </w:rPr>
      </w:pPr>
      <w:r w:rsidRPr="00352C62">
        <w:rPr>
          <w:b/>
          <w:bCs/>
          <w:color w:val="000000" w:themeColor="text1"/>
        </w:rPr>
        <w:t xml:space="preserve">You want to start a new business; </w:t>
      </w:r>
    </w:p>
    <w:p w14:paraId="5EAE9B77" w14:textId="6552148F" w:rsidR="00ED3BE2" w:rsidRPr="00336543" w:rsidRDefault="00ED3BE2" w:rsidP="00ED3BE2">
      <w:pPr>
        <w:pStyle w:val="ListParagraph"/>
        <w:numPr>
          <w:ilvl w:val="1"/>
          <w:numId w:val="1"/>
        </w:numPr>
        <w:rPr>
          <w:b/>
          <w:bCs/>
          <w:color w:val="000000" w:themeColor="text1"/>
          <w:u w:val="single"/>
        </w:rPr>
      </w:pPr>
      <w:r w:rsidRPr="00352C62">
        <w:rPr>
          <w:b/>
          <w:bCs/>
          <w:color w:val="000000" w:themeColor="text1"/>
        </w:rPr>
        <w:t xml:space="preserve">The location of the leased property does not attract enough customers. </w:t>
      </w:r>
    </w:p>
    <w:p w14:paraId="18EBA3B1" w14:textId="77777777" w:rsidR="00336543" w:rsidRPr="00352C62" w:rsidRDefault="00336543" w:rsidP="00336543">
      <w:pPr>
        <w:pStyle w:val="ListParagraph"/>
        <w:ind w:left="1440"/>
        <w:rPr>
          <w:b/>
          <w:bCs/>
          <w:color w:val="000000" w:themeColor="text1"/>
          <w:u w:val="single"/>
        </w:rPr>
      </w:pPr>
    </w:p>
    <w:p w14:paraId="5689DAE8" w14:textId="0ED880EB" w:rsidR="00352C62" w:rsidRPr="0010545A" w:rsidRDefault="0013021C" w:rsidP="00352C62">
      <w:pPr>
        <w:pStyle w:val="ListParagraph"/>
        <w:numPr>
          <w:ilvl w:val="0"/>
          <w:numId w:val="1"/>
        </w:numPr>
        <w:rPr>
          <w:b/>
          <w:bCs/>
          <w:color w:val="7030A0"/>
          <w:u w:val="single"/>
        </w:rPr>
      </w:pPr>
      <w:r w:rsidRPr="0010545A">
        <w:rPr>
          <w:b/>
          <w:bCs/>
          <w:color w:val="7030A0"/>
          <w:u w:val="single"/>
        </w:rPr>
        <w:t xml:space="preserve">I still cannot make my rent payments due to the economic hardship caused by the Covid-19 pandemic. </w:t>
      </w:r>
      <w:r w:rsidR="00436A44" w:rsidRPr="0010545A">
        <w:rPr>
          <w:b/>
          <w:bCs/>
          <w:color w:val="7030A0"/>
          <w:u w:val="single"/>
        </w:rPr>
        <w:t xml:space="preserve">How can the Covid-19 San Francisco Commercial Eviction Protections ordinance help me? </w:t>
      </w:r>
    </w:p>
    <w:p w14:paraId="62EFBCA6" w14:textId="39F1A5B4" w:rsidR="00436A44" w:rsidRPr="00436A44" w:rsidRDefault="00436A44" w:rsidP="00436A44">
      <w:pPr>
        <w:pStyle w:val="ListParagraph"/>
        <w:numPr>
          <w:ilvl w:val="1"/>
          <w:numId w:val="1"/>
        </w:numPr>
        <w:rPr>
          <w:b/>
          <w:bCs/>
          <w:color w:val="000000" w:themeColor="text1"/>
          <w:u w:val="single"/>
        </w:rPr>
      </w:pPr>
      <w:r w:rsidRPr="0010545A">
        <w:rPr>
          <w:color w:val="000000" w:themeColor="text1"/>
        </w:rPr>
        <w:t>If you are a business with 49 or fewer employees,</w:t>
      </w:r>
      <w:r>
        <w:rPr>
          <w:b/>
          <w:bCs/>
          <w:color w:val="000000" w:themeColor="text1"/>
        </w:rPr>
        <w:t xml:space="preserve"> </w:t>
      </w:r>
      <w:r w:rsidRPr="0010545A">
        <w:rPr>
          <w:color w:val="000000" w:themeColor="text1"/>
        </w:rPr>
        <w:t xml:space="preserve">you may have </w:t>
      </w:r>
      <w:r w:rsidRPr="0010545A">
        <w:rPr>
          <w:b/>
          <w:bCs/>
          <w:color w:val="000000" w:themeColor="text1"/>
        </w:rPr>
        <w:t>additional time to repay any missed rent from March 18 2020 to September 30, 2021</w:t>
      </w:r>
      <w:r w:rsidRPr="0010545A">
        <w:rPr>
          <w:color w:val="000000" w:themeColor="text1"/>
        </w:rPr>
        <w:t>.</w:t>
      </w:r>
      <w:r>
        <w:rPr>
          <w:b/>
          <w:bCs/>
          <w:color w:val="000000" w:themeColor="text1"/>
        </w:rPr>
        <w:t xml:space="preserve"> </w:t>
      </w:r>
    </w:p>
    <w:p w14:paraId="066EBE17" w14:textId="53E2B8E8" w:rsidR="00436A44" w:rsidRPr="0010545A" w:rsidRDefault="0010545A" w:rsidP="00436A44">
      <w:pPr>
        <w:pStyle w:val="ListParagraph"/>
        <w:numPr>
          <w:ilvl w:val="1"/>
          <w:numId w:val="1"/>
        </w:numPr>
        <w:rPr>
          <w:color w:val="000000" w:themeColor="text1"/>
          <w:u w:val="single"/>
        </w:rPr>
      </w:pPr>
      <w:r w:rsidRPr="0010545A">
        <w:rPr>
          <w:color w:val="000000" w:themeColor="text1"/>
        </w:rPr>
        <w:t xml:space="preserve">The ordinance provides you a forbearance period (repayment period) based on the below chart. </w:t>
      </w:r>
    </w:p>
    <w:p w14:paraId="3BDC7C0A" w14:textId="77777777" w:rsidR="0010545A" w:rsidRPr="0010545A" w:rsidRDefault="0010545A" w:rsidP="0010545A">
      <w:pPr>
        <w:pStyle w:val="ListParagraph"/>
        <w:ind w:left="1440"/>
        <w:rPr>
          <w:b/>
          <w:bCs/>
          <w:color w:val="000000" w:themeColor="text1"/>
          <w:u w:val="single"/>
        </w:rPr>
      </w:pPr>
    </w:p>
    <w:p w14:paraId="19655E57" w14:textId="3248F9C6" w:rsidR="0010545A" w:rsidRDefault="0010545A" w:rsidP="0010545A">
      <w:pPr>
        <w:jc w:val="center"/>
        <w:rPr>
          <w:b/>
          <w:bCs/>
          <w:color w:val="000000" w:themeColor="text1"/>
          <w:u w:val="single"/>
        </w:rPr>
      </w:pPr>
      <w:r w:rsidRPr="0010545A">
        <w:rPr>
          <w:b/>
          <w:bCs/>
          <w:noProof/>
          <w:color w:val="000000" w:themeColor="text1"/>
          <w:u w:val="single"/>
        </w:rPr>
        <w:drawing>
          <wp:inline distT="0" distB="0" distL="0" distR="0" wp14:anchorId="34A2F7B3" wp14:editId="72D378F2">
            <wp:extent cx="4919271" cy="2061740"/>
            <wp:effectExtent l="0" t="0" r="0" b="0"/>
            <wp:docPr id="7" name="Picture 6" descr="Table&#10;&#10;Description automatically generated">
              <a:extLst xmlns:a="http://schemas.openxmlformats.org/drawingml/2006/main">
                <a:ext uri="{FF2B5EF4-FFF2-40B4-BE49-F238E27FC236}">
                  <a16:creationId xmlns:a16="http://schemas.microsoft.com/office/drawing/2014/main" id="{CAFA66A9-DA91-9241-B32F-BDD2DA6D4A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Table&#10;&#10;Description automatically generated">
                      <a:extLst>
                        <a:ext uri="{FF2B5EF4-FFF2-40B4-BE49-F238E27FC236}">
                          <a16:creationId xmlns:a16="http://schemas.microsoft.com/office/drawing/2014/main" id="{CAFA66A9-DA91-9241-B32F-BDD2DA6D4AC9}"/>
                        </a:ext>
                      </a:extLst>
                    </pic:cNvPr>
                    <pic:cNvPicPr>
                      <a:picLocks noChangeAspect="1"/>
                    </pic:cNvPicPr>
                  </pic:nvPicPr>
                  <pic:blipFill>
                    <a:blip r:embed="rId7"/>
                    <a:stretch>
                      <a:fillRect/>
                    </a:stretch>
                  </pic:blipFill>
                  <pic:spPr>
                    <a:xfrm>
                      <a:off x="0" y="0"/>
                      <a:ext cx="5091192" cy="2133795"/>
                    </a:xfrm>
                    <a:prstGeom prst="rect">
                      <a:avLst/>
                    </a:prstGeom>
                  </pic:spPr>
                </pic:pic>
              </a:graphicData>
            </a:graphic>
          </wp:inline>
        </w:drawing>
      </w:r>
    </w:p>
    <w:p w14:paraId="16F49309" w14:textId="77777777" w:rsidR="00370EFD" w:rsidRPr="0010545A" w:rsidRDefault="00370EFD" w:rsidP="0010545A">
      <w:pPr>
        <w:rPr>
          <w:b/>
          <w:bCs/>
          <w:color w:val="000000" w:themeColor="text1"/>
          <w:u w:val="single"/>
        </w:rPr>
      </w:pPr>
    </w:p>
    <w:p w14:paraId="20CA0A2F" w14:textId="0445AF57" w:rsidR="00004959" w:rsidRPr="00004959" w:rsidRDefault="0010545A" w:rsidP="0010545A">
      <w:pPr>
        <w:pStyle w:val="ListParagraph"/>
        <w:numPr>
          <w:ilvl w:val="0"/>
          <w:numId w:val="1"/>
        </w:numPr>
        <w:rPr>
          <w:color w:val="000000" w:themeColor="text1"/>
          <w:u w:val="single"/>
        </w:rPr>
      </w:pPr>
      <w:r w:rsidRPr="00004959">
        <w:rPr>
          <w:b/>
          <w:bCs/>
          <w:color w:val="7030A0"/>
        </w:rPr>
        <w:t xml:space="preserve">It is important to speak with an attorney. </w:t>
      </w:r>
      <w:r>
        <w:rPr>
          <w:b/>
          <w:bCs/>
          <w:color w:val="000000" w:themeColor="text1"/>
        </w:rPr>
        <w:t xml:space="preserve">If you have any questions regarding your commercial lease, or you are not able to make your rent payments due to the COVID economic hardship, please </w:t>
      </w:r>
      <w:r w:rsidR="00004959">
        <w:rPr>
          <w:b/>
          <w:bCs/>
          <w:color w:val="000000" w:themeColor="text1"/>
        </w:rPr>
        <w:t xml:space="preserve">reach out to the following legal organizations. </w:t>
      </w:r>
    </w:p>
    <w:p w14:paraId="0064484B" w14:textId="77777777" w:rsidR="00004959" w:rsidRPr="00004959" w:rsidRDefault="00004959" w:rsidP="00004959">
      <w:pPr>
        <w:pStyle w:val="ListParagraph"/>
        <w:rPr>
          <w:color w:val="000000" w:themeColor="text1"/>
          <w:u w:val="single"/>
        </w:rPr>
      </w:pPr>
    </w:p>
    <w:p w14:paraId="33AC4E7C" w14:textId="7393B065" w:rsidR="00ED3BE2" w:rsidRPr="0010545A" w:rsidRDefault="00004959" w:rsidP="00336543">
      <w:pPr>
        <w:pStyle w:val="ListParagraph"/>
        <w:jc w:val="center"/>
        <w:rPr>
          <w:color w:val="000000" w:themeColor="text1"/>
          <w:u w:val="single"/>
        </w:rPr>
      </w:pPr>
      <w:r>
        <w:rPr>
          <w:noProof/>
          <w:color w:val="000000" w:themeColor="text1"/>
          <w:u w:val="single"/>
        </w:rPr>
        <w:drawing>
          <wp:inline distT="0" distB="0" distL="0" distR="0" wp14:anchorId="3796BF09" wp14:editId="144DED5A">
            <wp:extent cx="6448557" cy="3876261"/>
            <wp:effectExtent l="0" t="0" r="3175"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454989" cy="3880127"/>
                    </a:xfrm>
                    <a:prstGeom prst="rect">
                      <a:avLst/>
                    </a:prstGeom>
                  </pic:spPr>
                </pic:pic>
              </a:graphicData>
            </a:graphic>
          </wp:inline>
        </w:drawing>
      </w:r>
      <w:r w:rsidR="00336543">
        <w:rPr>
          <w:noProof/>
          <w:color w:val="000000" w:themeColor="text1"/>
          <w:u w:val="single"/>
        </w:rPr>
        <w:drawing>
          <wp:inline distT="0" distB="0" distL="0" distR="0" wp14:anchorId="03E30170" wp14:editId="48659344">
            <wp:extent cx="3871236" cy="4170420"/>
            <wp:effectExtent l="0" t="0" r="2540"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970821" cy="4277702"/>
                    </a:xfrm>
                    <a:prstGeom prst="rect">
                      <a:avLst/>
                    </a:prstGeom>
                  </pic:spPr>
                </pic:pic>
              </a:graphicData>
            </a:graphic>
          </wp:inline>
        </w:drawing>
      </w:r>
    </w:p>
    <w:sectPr w:rsidR="00ED3BE2" w:rsidRPr="0010545A" w:rsidSect="00370EFD">
      <w:pgSz w:w="12240" w:h="15840"/>
      <w:pgMar w:top="927" w:right="90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680C"/>
    <w:multiLevelType w:val="hybridMultilevel"/>
    <w:tmpl w:val="CC00D640"/>
    <w:lvl w:ilvl="0" w:tplc="AB241636">
      <w:start w:val="1"/>
      <w:numFmt w:val="decimal"/>
      <w:lvlText w:val="%1."/>
      <w:lvlJc w:val="left"/>
      <w:pPr>
        <w:ind w:left="720" w:hanging="360"/>
      </w:pPr>
      <w:rPr>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6C3225"/>
    <w:multiLevelType w:val="hybridMultilevel"/>
    <w:tmpl w:val="96FCE498"/>
    <w:lvl w:ilvl="0" w:tplc="AB241636">
      <w:start w:val="1"/>
      <w:numFmt w:val="decimal"/>
      <w:lvlText w:val="%1."/>
      <w:lvlJc w:val="left"/>
      <w:pPr>
        <w:ind w:left="720" w:hanging="360"/>
      </w:pPr>
      <w:rPr>
        <w:b/>
        <w:bCs/>
        <w:color w:val="000000" w:themeColor="text1"/>
      </w:rPr>
    </w:lvl>
    <w:lvl w:ilvl="1" w:tplc="3B661BF2">
      <w:start w:val="1"/>
      <w:numFmt w:val="lowerLetter"/>
      <w:lvlText w:val="%2."/>
      <w:lvlJc w:val="left"/>
      <w:pPr>
        <w:ind w:left="1440" w:hanging="360"/>
      </w:pPr>
      <w:rPr>
        <w:color w:val="000000" w:themeColor="text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270FBD"/>
    <w:multiLevelType w:val="hybridMultilevel"/>
    <w:tmpl w:val="CC265E58"/>
    <w:lvl w:ilvl="0" w:tplc="AB241636">
      <w:start w:val="1"/>
      <w:numFmt w:val="decimal"/>
      <w:lvlText w:val="%1."/>
      <w:lvlJc w:val="left"/>
      <w:pPr>
        <w:ind w:left="720" w:hanging="360"/>
      </w:pPr>
      <w:rPr>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75D"/>
    <w:rsid w:val="00004959"/>
    <w:rsid w:val="0001421C"/>
    <w:rsid w:val="00064C24"/>
    <w:rsid w:val="000A12EA"/>
    <w:rsid w:val="000C7754"/>
    <w:rsid w:val="0010545A"/>
    <w:rsid w:val="0013021C"/>
    <w:rsid w:val="00182644"/>
    <w:rsid w:val="0019639B"/>
    <w:rsid w:val="0024279F"/>
    <w:rsid w:val="00270161"/>
    <w:rsid w:val="00336543"/>
    <w:rsid w:val="00352C62"/>
    <w:rsid w:val="00370EFD"/>
    <w:rsid w:val="00436A44"/>
    <w:rsid w:val="005029F1"/>
    <w:rsid w:val="006E3900"/>
    <w:rsid w:val="00831094"/>
    <w:rsid w:val="00867B06"/>
    <w:rsid w:val="009D7BD7"/>
    <w:rsid w:val="00AB0D5F"/>
    <w:rsid w:val="00C3175D"/>
    <w:rsid w:val="00CE43E7"/>
    <w:rsid w:val="00E30F39"/>
    <w:rsid w:val="00ED3BE2"/>
    <w:rsid w:val="00F35C4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F362C"/>
  <w15:chartTrackingRefBased/>
  <w15:docId w15:val="{F0FCFFA3-D985-C341-9414-4E3F0278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6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Hyun-mi Kim</dc:creator>
  <cp:keywords/>
  <dc:description/>
  <cp:lastModifiedBy>Hyun-mi Kim</cp:lastModifiedBy>
  <cp:revision>3</cp:revision>
  <dcterms:created xsi:type="dcterms:W3CDTF">2021-12-28T16:50:00Z</dcterms:created>
  <dcterms:modified xsi:type="dcterms:W3CDTF">2021-12-28T19:50:00Z</dcterms:modified>
</cp:coreProperties>
</file>